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596B3" w14:textId="77777777" w:rsidR="005F791B" w:rsidRDefault="005F791B" w:rsidP="000B6EE2">
      <w:pPr>
        <w:spacing w:after="0" w:line="240" w:lineRule="auto"/>
        <w:rPr>
          <w:rFonts w:ascii="Corbel" w:hAnsi="Corbel"/>
        </w:rPr>
      </w:pPr>
    </w:p>
    <w:p w14:paraId="24BC4AE3" w14:textId="77777777" w:rsidR="009957F4" w:rsidRDefault="009957F4" w:rsidP="000B6EE2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60"/>
      </w:tblGrid>
      <w:tr w:rsidR="00CD5B8B" w14:paraId="350F845F" w14:textId="77777777" w:rsidTr="00DE0605">
        <w:tc>
          <w:tcPr>
            <w:tcW w:w="1558" w:type="dxa"/>
            <w:shd w:val="clear" w:color="auto" w:fill="F2F2F2" w:themeFill="background1" w:themeFillShade="F2"/>
          </w:tcPr>
          <w:p w14:paraId="412B5744" w14:textId="77777777" w:rsidR="00C0100E" w:rsidRDefault="00B13020" w:rsidP="00B1302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Student</w:t>
            </w:r>
          </w:p>
          <w:p w14:paraId="057A3933" w14:textId="703902EF" w:rsidR="00CD5B8B" w:rsidRPr="000B6EE2" w:rsidRDefault="00C0100E" w:rsidP="00B1302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Name</w:t>
            </w:r>
            <w:r w:rsidR="00CD5B8B">
              <w:rPr>
                <w:rFonts w:ascii="Corbel" w:hAnsi="Corbel"/>
                <w:b/>
              </w:rPr>
              <w:t>:</w:t>
            </w:r>
          </w:p>
        </w:tc>
        <w:tc>
          <w:tcPr>
            <w:tcW w:w="4674" w:type="dxa"/>
            <w:gridSpan w:val="3"/>
          </w:tcPr>
          <w:p w14:paraId="06D1ADEF" w14:textId="77777777" w:rsidR="00CD5B8B" w:rsidRPr="000B6EE2" w:rsidRDefault="00CD5B8B" w:rsidP="00A053B8">
            <w:pPr>
              <w:rPr>
                <w:rFonts w:ascii="Corbel" w:hAnsi="Corbel"/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50A6D09" w14:textId="0D8BD808" w:rsidR="00CD5B8B" w:rsidRPr="000B6EE2" w:rsidRDefault="00CD5B8B" w:rsidP="00CD5B8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Course code</w:t>
            </w:r>
            <w:r w:rsidR="00B13020">
              <w:rPr>
                <w:rFonts w:ascii="Corbel" w:hAnsi="Corbel"/>
                <w:b/>
              </w:rPr>
              <w:t>:</w:t>
            </w:r>
            <w:r>
              <w:rPr>
                <w:rFonts w:ascii="Corbel" w:hAnsi="Corbel"/>
                <w:b/>
              </w:rPr>
              <w:br/>
            </w:r>
            <w:r w:rsidRPr="00CD5B8B">
              <w:rPr>
                <w:rFonts w:ascii="Corbel" w:hAnsi="Corbel"/>
                <w:b/>
                <w:sz w:val="18"/>
                <w:szCs w:val="18"/>
              </w:rPr>
              <w:t>(e</w:t>
            </w:r>
            <w:r>
              <w:rPr>
                <w:rFonts w:ascii="Corbel" w:hAnsi="Corbel"/>
                <w:b/>
                <w:sz w:val="18"/>
                <w:szCs w:val="18"/>
              </w:rPr>
              <w:t>.</w:t>
            </w:r>
            <w:r w:rsidRPr="00CD5B8B">
              <w:rPr>
                <w:rFonts w:ascii="Corbel" w:hAnsi="Corbel"/>
                <w:b/>
                <w:sz w:val="18"/>
                <w:szCs w:val="18"/>
              </w:rPr>
              <w:t>g</w:t>
            </w:r>
            <w:r>
              <w:rPr>
                <w:rFonts w:ascii="Corbel" w:hAnsi="Corbel"/>
                <w:b/>
                <w:sz w:val="18"/>
                <w:szCs w:val="18"/>
              </w:rPr>
              <w:t>.</w:t>
            </w:r>
            <w:r w:rsidRPr="00CD5B8B">
              <w:rPr>
                <w:rFonts w:ascii="Corbel" w:hAnsi="Corbel"/>
                <w:b/>
                <w:sz w:val="18"/>
                <w:szCs w:val="18"/>
              </w:rPr>
              <w:t xml:space="preserve"> HS2125)</w:t>
            </w:r>
            <w:r w:rsidRPr="000B6EE2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560" w:type="dxa"/>
          </w:tcPr>
          <w:p w14:paraId="6C05C97C" w14:textId="77777777" w:rsidR="00CD5B8B" w:rsidRPr="000B6EE2" w:rsidRDefault="00CD5B8B" w:rsidP="00A053B8">
            <w:pPr>
              <w:rPr>
                <w:rFonts w:ascii="Corbel" w:hAnsi="Corbel"/>
                <w:b/>
              </w:rPr>
            </w:pPr>
          </w:p>
        </w:tc>
      </w:tr>
      <w:tr w:rsidR="005F791B" w14:paraId="36C3426F" w14:textId="77777777" w:rsidTr="00DE0605">
        <w:tc>
          <w:tcPr>
            <w:tcW w:w="1558" w:type="dxa"/>
            <w:shd w:val="clear" w:color="auto" w:fill="F2F2F2" w:themeFill="background1" w:themeFillShade="F2"/>
          </w:tcPr>
          <w:p w14:paraId="746B5432" w14:textId="77777777" w:rsidR="005F791B" w:rsidRPr="004D27F9" w:rsidRDefault="005F791B" w:rsidP="00AD634D">
            <w:pPr>
              <w:rPr>
                <w:rFonts w:ascii="Corbel" w:hAnsi="Corbel"/>
                <w:b/>
              </w:rPr>
            </w:pPr>
            <w:r w:rsidRPr="004D27F9">
              <w:rPr>
                <w:rFonts w:ascii="Corbel" w:hAnsi="Corbel"/>
                <w:b/>
              </w:rPr>
              <w:t>Grading</w:t>
            </w:r>
            <w:r>
              <w:rPr>
                <w:rFonts w:ascii="Corbel" w:hAnsi="Corbel"/>
                <w:b/>
              </w:rPr>
              <w:t xml:space="preserve"> ( </w:t>
            </w:r>
            <w:r>
              <w:rPr>
                <w:rFonts w:ascii="Corbel" w:hAnsi="Corbel"/>
                <w:b/>
              </w:rPr>
              <w:sym w:font="Wingdings 2" w:char="F050"/>
            </w:r>
            <w:r>
              <w:rPr>
                <w:rFonts w:ascii="Corbel" w:hAnsi="Corbel"/>
                <w:b/>
              </w:rPr>
              <w:t xml:space="preserve"> 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548A013E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  <w:r w:rsidRPr="004D27F9">
              <w:rPr>
                <w:rFonts w:ascii="Corbel" w:hAnsi="Corbel"/>
                <w:b/>
              </w:rPr>
              <w:t>I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D5E83C2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  <w:proofErr w:type="spellStart"/>
            <w:r w:rsidRPr="004D27F9">
              <w:rPr>
                <w:rFonts w:ascii="Corbel" w:hAnsi="Corbel"/>
                <w:b/>
              </w:rPr>
              <w:t>IIi</w:t>
            </w:r>
            <w:proofErr w:type="spellEnd"/>
          </w:p>
        </w:tc>
        <w:tc>
          <w:tcPr>
            <w:tcW w:w="1558" w:type="dxa"/>
            <w:shd w:val="clear" w:color="auto" w:fill="F2F2F2" w:themeFill="background1" w:themeFillShade="F2"/>
          </w:tcPr>
          <w:p w14:paraId="3DF19A52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  <w:proofErr w:type="spellStart"/>
            <w:r w:rsidRPr="004D27F9">
              <w:rPr>
                <w:rFonts w:ascii="Corbel" w:hAnsi="Corbel"/>
                <w:b/>
              </w:rPr>
              <w:t>IIii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</w:tcPr>
          <w:p w14:paraId="78BA0464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  <w:r w:rsidRPr="004D27F9">
              <w:rPr>
                <w:rFonts w:ascii="Corbel" w:hAnsi="Corbel"/>
                <w:b/>
              </w:rPr>
              <w:t xml:space="preserve">III 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34770E8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  <w:r w:rsidRPr="004D27F9">
              <w:rPr>
                <w:rFonts w:ascii="Corbel" w:hAnsi="Corbel"/>
                <w:b/>
              </w:rPr>
              <w:t>F</w:t>
            </w:r>
          </w:p>
        </w:tc>
      </w:tr>
      <w:tr w:rsidR="005F791B" w14:paraId="6CA49E50" w14:textId="77777777" w:rsidTr="00DE0605">
        <w:tc>
          <w:tcPr>
            <w:tcW w:w="1558" w:type="dxa"/>
            <w:shd w:val="clear" w:color="auto" w:fill="F2F2F2" w:themeFill="background1" w:themeFillShade="F2"/>
          </w:tcPr>
          <w:p w14:paraId="7BD8611B" w14:textId="12ADCECF" w:rsidR="005F791B" w:rsidRPr="004D27F9" w:rsidRDefault="005F791B" w:rsidP="00AD634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</w:t>
            </w:r>
            <w:r w:rsidR="001705B2">
              <w:rPr>
                <w:rFonts w:ascii="Corbel" w:hAnsi="Corbel"/>
                <w:b/>
              </w:rPr>
              <w:t>search</w:t>
            </w:r>
          </w:p>
        </w:tc>
        <w:tc>
          <w:tcPr>
            <w:tcW w:w="1558" w:type="dxa"/>
            <w:shd w:val="clear" w:color="auto" w:fill="FFFFFF" w:themeFill="background1"/>
          </w:tcPr>
          <w:p w14:paraId="37123F45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2121AA6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B953151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591B031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1211162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F791B" w14:paraId="0190F048" w14:textId="77777777" w:rsidTr="00DE0605">
        <w:tc>
          <w:tcPr>
            <w:tcW w:w="1558" w:type="dxa"/>
            <w:shd w:val="clear" w:color="auto" w:fill="F2F2F2" w:themeFill="background1" w:themeFillShade="F2"/>
          </w:tcPr>
          <w:p w14:paraId="025A485F" w14:textId="725A1252" w:rsidR="005F791B" w:rsidRPr="004D27F9" w:rsidRDefault="001705B2" w:rsidP="00AD634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Evidence</w:t>
            </w:r>
          </w:p>
        </w:tc>
        <w:tc>
          <w:tcPr>
            <w:tcW w:w="1558" w:type="dxa"/>
            <w:shd w:val="clear" w:color="auto" w:fill="FFFFFF" w:themeFill="background1"/>
          </w:tcPr>
          <w:p w14:paraId="5C971357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  <w:bookmarkStart w:id="0" w:name="_GoBack"/>
            <w:bookmarkEnd w:id="0"/>
          </w:p>
        </w:tc>
        <w:tc>
          <w:tcPr>
            <w:tcW w:w="1558" w:type="dxa"/>
            <w:shd w:val="clear" w:color="auto" w:fill="FFFFFF" w:themeFill="background1"/>
          </w:tcPr>
          <w:p w14:paraId="2ACDDE9B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36E19D4D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85C6745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BF282CE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F791B" w14:paraId="4DABE978" w14:textId="77777777" w:rsidTr="00DE0605">
        <w:tc>
          <w:tcPr>
            <w:tcW w:w="1558" w:type="dxa"/>
            <w:shd w:val="clear" w:color="auto" w:fill="F2F2F2" w:themeFill="background1" w:themeFillShade="F2"/>
          </w:tcPr>
          <w:p w14:paraId="627E5426" w14:textId="77777777" w:rsidR="005F791B" w:rsidRPr="004D27F9" w:rsidRDefault="005F791B" w:rsidP="00AD634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Argument</w:t>
            </w:r>
          </w:p>
        </w:tc>
        <w:tc>
          <w:tcPr>
            <w:tcW w:w="1558" w:type="dxa"/>
            <w:shd w:val="clear" w:color="auto" w:fill="FFFFFF" w:themeFill="background1"/>
          </w:tcPr>
          <w:p w14:paraId="236F1231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719BA37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3109B6B5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CB318CA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DCAF1D2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F791B" w14:paraId="12D7E181" w14:textId="77777777" w:rsidTr="00DE0605">
        <w:tc>
          <w:tcPr>
            <w:tcW w:w="1558" w:type="dxa"/>
            <w:shd w:val="clear" w:color="auto" w:fill="F2F2F2" w:themeFill="background1" w:themeFillShade="F2"/>
          </w:tcPr>
          <w:p w14:paraId="572874D0" w14:textId="00CA6420" w:rsidR="005F791B" w:rsidRPr="004D27F9" w:rsidRDefault="001705B2" w:rsidP="00AD634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Structure</w:t>
            </w:r>
          </w:p>
        </w:tc>
        <w:tc>
          <w:tcPr>
            <w:tcW w:w="1558" w:type="dxa"/>
            <w:shd w:val="clear" w:color="auto" w:fill="FFFFFF" w:themeFill="background1"/>
          </w:tcPr>
          <w:p w14:paraId="46162FB2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C309B3A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4FBFD88F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DE3D3A6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83B37C8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F791B" w14:paraId="3DDF971F" w14:textId="77777777" w:rsidTr="00DE0605">
        <w:tc>
          <w:tcPr>
            <w:tcW w:w="1558" w:type="dxa"/>
            <w:shd w:val="clear" w:color="auto" w:fill="F2F2F2" w:themeFill="background1" w:themeFillShade="F2"/>
          </w:tcPr>
          <w:p w14:paraId="7EF2D06D" w14:textId="5F76B77A" w:rsidR="005F791B" w:rsidRPr="004D27F9" w:rsidRDefault="001705B2" w:rsidP="00AD634D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Writing</w:t>
            </w:r>
          </w:p>
        </w:tc>
        <w:tc>
          <w:tcPr>
            <w:tcW w:w="1558" w:type="dxa"/>
            <w:shd w:val="clear" w:color="auto" w:fill="FFFFFF" w:themeFill="background1"/>
          </w:tcPr>
          <w:p w14:paraId="4432D923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6DC0F126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1DF02C0D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1D6C245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E798D9" w14:textId="77777777" w:rsidR="005F791B" w:rsidRPr="004D27F9" w:rsidRDefault="005F791B" w:rsidP="00AD634D">
            <w:pPr>
              <w:jc w:val="center"/>
              <w:rPr>
                <w:rFonts w:ascii="Corbel" w:hAnsi="Corbel"/>
                <w:b/>
              </w:rPr>
            </w:pPr>
          </w:p>
        </w:tc>
      </w:tr>
    </w:tbl>
    <w:p w14:paraId="45B55561" w14:textId="77777777" w:rsidR="009951DE" w:rsidRDefault="009951DE" w:rsidP="000B6EE2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45"/>
        <w:gridCol w:w="2079"/>
        <w:gridCol w:w="2079"/>
      </w:tblGrid>
      <w:tr w:rsidR="009951DE" w14:paraId="0CCF6E2E" w14:textId="77777777" w:rsidTr="009951DE">
        <w:tc>
          <w:tcPr>
            <w:tcW w:w="9350" w:type="dxa"/>
            <w:gridSpan w:val="4"/>
            <w:shd w:val="clear" w:color="auto" w:fill="F2F2F2" w:themeFill="background1" w:themeFillShade="F2"/>
          </w:tcPr>
          <w:p w14:paraId="58995143" w14:textId="77777777" w:rsidR="009951DE" w:rsidRPr="009951DE" w:rsidRDefault="009951DE" w:rsidP="00DC4E59">
            <w:pPr>
              <w:rPr>
                <w:rFonts w:ascii="Corbel" w:hAnsi="Corbel"/>
                <w:b/>
              </w:rPr>
            </w:pPr>
            <w:r w:rsidRPr="009951DE">
              <w:rPr>
                <w:rFonts w:ascii="Corbel" w:hAnsi="Corbel"/>
                <w:b/>
              </w:rPr>
              <w:t xml:space="preserve">First Marker’s </w:t>
            </w:r>
            <w:r w:rsidR="00DC4E59">
              <w:rPr>
                <w:rFonts w:ascii="Corbel" w:hAnsi="Corbel"/>
                <w:b/>
              </w:rPr>
              <w:t>Feedback</w:t>
            </w:r>
          </w:p>
        </w:tc>
      </w:tr>
      <w:tr w:rsidR="009951DE" w14:paraId="3FA9CE15" w14:textId="77777777" w:rsidTr="00A05A48">
        <w:trPr>
          <w:trHeight w:val="3860"/>
        </w:trPr>
        <w:tc>
          <w:tcPr>
            <w:tcW w:w="9350" w:type="dxa"/>
            <w:gridSpan w:val="4"/>
            <w:shd w:val="clear" w:color="auto" w:fill="auto"/>
          </w:tcPr>
          <w:p w14:paraId="5A4C641F" w14:textId="310176E6" w:rsidR="009951DE" w:rsidRPr="009951DE" w:rsidRDefault="009951DE" w:rsidP="000B6EE2">
            <w:pPr>
              <w:rPr>
                <w:rFonts w:ascii="Corbel" w:hAnsi="Corbel"/>
                <w:b/>
              </w:rPr>
            </w:pPr>
          </w:p>
        </w:tc>
      </w:tr>
      <w:tr w:rsidR="009951DE" w14:paraId="1A2AF16E" w14:textId="77777777" w:rsidTr="000E12FC">
        <w:tc>
          <w:tcPr>
            <w:tcW w:w="2547" w:type="dxa"/>
            <w:shd w:val="clear" w:color="auto" w:fill="F2F2F2" w:themeFill="background1" w:themeFillShade="F2"/>
          </w:tcPr>
          <w:p w14:paraId="7053C6C8" w14:textId="77777777" w:rsidR="009951DE" w:rsidRPr="009951DE" w:rsidRDefault="009951DE" w:rsidP="000B6EE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Areas of Strength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58FDC79D" w14:textId="77777777" w:rsidR="009951DE" w:rsidRDefault="009951DE" w:rsidP="000B6EE2">
            <w:pPr>
              <w:rPr>
                <w:rFonts w:ascii="Corbel" w:hAnsi="Corbel"/>
                <w:b/>
              </w:rPr>
            </w:pPr>
          </w:p>
          <w:p w14:paraId="1ADFADAD" w14:textId="77777777" w:rsidR="009951DE" w:rsidRDefault="009951DE" w:rsidP="000B6EE2">
            <w:pPr>
              <w:rPr>
                <w:rFonts w:ascii="Corbel" w:hAnsi="Corbel"/>
                <w:b/>
              </w:rPr>
            </w:pPr>
          </w:p>
          <w:p w14:paraId="12167EF2" w14:textId="77777777" w:rsidR="009951DE" w:rsidRDefault="009951DE" w:rsidP="000B6EE2">
            <w:pPr>
              <w:rPr>
                <w:rFonts w:ascii="Corbel" w:hAnsi="Corbel"/>
                <w:b/>
              </w:rPr>
            </w:pPr>
          </w:p>
          <w:p w14:paraId="0410CD21" w14:textId="77777777" w:rsidR="009951DE" w:rsidRDefault="009951DE" w:rsidP="000B6EE2">
            <w:pPr>
              <w:rPr>
                <w:rFonts w:ascii="Corbel" w:hAnsi="Corbel"/>
                <w:b/>
              </w:rPr>
            </w:pPr>
          </w:p>
          <w:p w14:paraId="139A1BD8" w14:textId="77777777" w:rsidR="009951DE" w:rsidRPr="009951DE" w:rsidRDefault="009951DE" w:rsidP="000B6EE2">
            <w:pPr>
              <w:rPr>
                <w:rFonts w:ascii="Corbel" w:hAnsi="Corbel"/>
                <w:b/>
              </w:rPr>
            </w:pPr>
          </w:p>
        </w:tc>
      </w:tr>
      <w:tr w:rsidR="009951DE" w14:paraId="7DF8C1B5" w14:textId="77777777" w:rsidTr="000E12FC">
        <w:tc>
          <w:tcPr>
            <w:tcW w:w="2547" w:type="dxa"/>
            <w:shd w:val="clear" w:color="auto" w:fill="F2F2F2" w:themeFill="background1" w:themeFillShade="F2"/>
          </w:tcPr>
          <w:p w14:paraId="7C7CD921" w14:textId="77777777" w:rsidR="009951DE" w:rsidRDefault="009951DE" w:rsidP="000B6EE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Areas for Development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5CA2D4D3" w14:textId="77777777" w:rsidR="009951DE" w:rsidRDefault="009951DE" w:rsidP="000B6EE2">
            <w:pPr>
              <w:rPr>
                <w:rFonts w:ascii="Corbel" w:hAnsi="Corbel"/>
                <w:b/>
              </w:rPr>
            </w:pPr>
          </w:p>
          <w:p w14:paraId="6DCB9D02" w14:textId="77777777" w:rsidR="009951DE" w:rsidRDefault="009951DE" w:rsidP="000B6EE2">
            <w:pPr>
              <w:rPr>
                <w:rFonts w:ascii="Corbel" w:hAnsi="Corbel"/>
                <w:b/>
              </w:rPr>
            </w:pPr>
          </w:p>
          <w:p w14:paraId="37534752" w14:textId="77777777" w:rsidR="009951DE" w:rsidRDefault="009951DE" w:rsidP="000B6EE2">
            <w:pPr>
              <w:rPr>
                <w:rFonts w:ascii="Corbel" w:hAnsi="Corbel"/>
                <w:b/>
              </w:rPr>
            </w:pPr>
          </w:p>
          <w:p w14:paraId="10E3D65B" w14:textId="77777777" w:rsidR="009951DE" w:rsidRDefault="009951DE" w:rsidP="000B6EE2">
            <w:pPr>
              <w:rPr>
                <w:rFonts w:ascii="Corbel" w:hAnsi="Corbel"/>
                <w:b/>
              </w:rPr>
            </w:pPr>
          </w:p>
          <w:p w14:paraId="0FA31211" w14:textId="77777777" w:rsidR="009951DE" w:rsidRPr="009951DE" w:rsidRDefault="009951DE" w:rsidP="000B6EE2">
            <w:pPr>
              <w:rPr>
                <w:rFonts w:ascii="Corbel" w:hAnsi="Corbel"/>
                <w:b/>
              </w:rPr>
            </w:pPr>
          </w:p>
        </w:tc>
      </w:tr>
      <w:tr w:rsidR="00DC4E59" w14:paraId="04C86B0E" w14:textId="77777777" w:rsidTr="000E12FC">
        <w:trPr>
          <w:trHeight w:val="861"/>
        </w:trPr>
        <w:tc>
          <w:tcPr>
            <w:tcW w:w="2547" w:type="dxa"/>
            <w:shd w:val="clear" w:color="auto" w:fill="F2F2F2" w:themeFill="background1" w:themeFillShade="F2"/>
          </w:tcPr>
          <w:p w14:paraId="368ACEB7" w14:textId="067ECA36" w:rsidR="00DC4E59" w:rsidRDefault="008F7826" w:rsidP="000B6EE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Final</w:t>
            </w:r>
            <w:r w:rsidR="00DC4E59">
              <w:rPr>
                <w:rFonts w:ascii="Corbel" w:hAnsi="Corbel"/>
                <w:b/>
              </w:rPr>
              <w:t xml:space="preserve"> Mark</w:t>
            </w:r>
            <w:r w:rsidR="00F00DB1">
              <w:rPr>
                <w:rFonts w:ascii="Corbel" w:hAnsi="Corbel"/>
                <w:b/>
              </w:rPr>
              <w:t xml:space="preserve"> (%)</w:t>
            </w:r>
          </w:p>
          <w:p w14:paraId="06290ADD" w14:textId="77777777" w:rsidR="00DC4E59" w:rsidRPr="00DC4E59" w:rsidRDefault="00DC4E59" w:rsidP="00DC4E59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>(Where necessary, this mark reflects agreement between the First and Second Marker.)</w:t>
            </w:r>
          </w:p>
        </w:tc>
        <w:tc>
          <w:tcPr>
            <w:tcW w:w="2645" w:type="dxa"/>
            <w:shd w:val="clear" w:color="auto" w:fill="auto"/>
          </w:tcPr>
          <w:p w14:paraId="6F928597" w14:textId="77777777" w:rsidR="00DC4E59" w:rsidRDefault="00DC4E59" w:rsidP="000B6EE2">
            <w:pPr>
              <w:rPr>
                <w:rFonts w:ascii="Corbel" w:hAnsi="Corbel"/>
                <w:b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14:paraId="423BD9F5" w14:textId="0778CC2B" w:rsidR="00DC4E59" w:rsidRDefault="00DC4E59" w:rsidP="000B6EE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Deductions</w:t>
            </w:r>
          </w:p>
          <w:p w14:paraId="0D2566AC" w14:textId="77777777" w:rsidR="00DC4E59" w:rsidRDefault="00DC4E59" w:rsidP="000B6EE2">
            <w:pPr>
              <w:rPr>
                <w:rFonts w:ascii="Corbel" w:hAnsi="Corbel"/>
                <w:b/>
                <w:sz w:val="16"/>
              </w:rPr>
            </w:pPr>
            <w:r>
              <w:rPr>
                <w:rFonts w:ascii="Corbel" w:hAnsi="Corbel"/>
                <w:b/>
                <w:sz w:val="16"/>
              </w:rPr>
              <w:t xml:space="preserve">(Where penalty deductions have been applied </w:t>
            </w:r>
            <w:r w:rsidR="00F00DB1">
              <w:rPr>
                <w:rFonts w:ascii="Corbel" w:hAnsi="Corbel"/>
                <w:b/>
                <w:sz w:val="16"/>
              </w:rPr>
              <w:t>due to</w:t>
            </w:r>
            <w:r>
              <w:rPr>
                <w:rFonts w:ascii="Corbel" w:hAnsi="Corbel"/>
                <w:b/>
                <w:sz w:val="16"/>
              </w:rPr>
              <w:t xml:space="preserve"> late or over length work, they will be detailed here.)</w:t>
            </w:r>
          </w:p>
          <w:p w14:paraId="6EE07FB7" w14:textId="77777777" w:rsidR="00DC4E59" w:rsidRPr="00DC4E59" w:rsidRDefault="00DC4E59" w:rsidP="000B6EE2">
            <w:pPr>
              <w:rPr>
                <w:rFonts w:ascii="Corbel" w:hAnsi="Corbel"/>
                <w:b/>
                <w:sz w:val="16"/>
              </w:rPr>
            </w:pPr>
          </w:p>
        </w:tc>
        <w:tc>
          <w:tcPr>
            <w:tcW w:w="2079" w:type="dxa"/>
            <w:shd w:val="clear" w:color="auto" w:fill="auto"/>
          </w:tcPr>
          <w:p w14:paraId="35908844" w14:textId="77777777" w:rsidR="00DC4E59" w:rsidRDefault="00DC4E59" w:rsidP="000B6EE2">
            <w:pPr>
              <w:rPr>
                <w:rFonts w:ascii="Corbel" w:hAnsi="Corbel"/>
                <w:b/>
              </w:rPr>
            </w:pPr>
          </w:p>
        </w:tc>
      </w:tr>
      <w:tr w:rsidR="00F45B88" w14:paraId="11432A39" w14:textId="77777777" w:rsidTr="000E12FC">
        <w:tc>
          <w:tcPr>
            <w:tcW w:w="2547" w:type="dxa"/>
            <w:shd w:val="clear" w:color="auto" w:fill="F2F2F2" w:themeFill="background1" w:themeFillShade="F2"/>
          </w:tcPr>
          <w:p w14:paraId="656D3A56" w14:textId="76BD4065" w:rsidR="00F45B88" w:rsidRDefault="00F45B88" w:rsidP="000B6EE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Tutor</w:t>
            </w:r>
          </w:p>
        </w:tc>
        <w:tc>
          <w:tcPr>
            <w:tcW w:w="2645" w:type="dxa"/>
            <w:shd w:val="clear" w:color="auto" w:fill="auto"/>
          </w:tcPr>
          <w:p w14:paraId="0BF4CF22" w14:textId="77777777" w:rsidR="00F45B88" w:rsidRDefault="00F45B88" w:rsidP="000B6EE2">
            <w:pPr>
              <w:rPr>
                <w:rFonts w:ascii="Corbel" w:hAnsi="Corbel"/>
                <w:b/>
              </w:rPr>
            </w:pPr>
          </w:p>
          <w:p w14:paraId="25F9FAC0" w14:textId="77777777" w:rsidR="00A05A48" w:rsidRDefault="00A05A48" w:rsidP="000B6EE2">
            <w:pPr>
              <w:rPr>
                <w:rFonts w:ascii="Corbel" w:hAnsi="Corbel"/>
                <w:b/>
              </w:rPr>
            </w:pPr>
          </w:p>
          <w:p w14:paraId="081E88C9" w14:textId="77777777" w:rsidR="00A05A48" w:rsidRDefault="00A05A48" w:rsidP="000B6EE2">
            <w:pPr>
              <w:rPr>
                <w:rFonts w:ascii="Corbel" w:hAnsi="Corbel"/>
                <w:b/>
              </w:rPr>
            </w:pPr>
          </w:p>
          <w:p w14:paraId="2A63E4F6" w14:textId="021559B1" w:rsidR="00A05A48" w:rsidRDefault="00A05A48" w:rsidP="000B6EE2">
            <w:pPr>
              <w:rPr>
                <w:rFonts w:ascii="Corbel" w:hAnsi="Corbel"/>
                <w:b/>
              </w:rPr>
            </w:pPr>
          </w:p>
        </w:tc>
        <w:tc>
          <w:tcPr>
            <w:tcW w:w="2079" w:type="dxa"/>
            <w:shd w:val="clear" w:color="auto" w:fill="F2F2F2" w:themeFill="background1" w:themeFillShade="F2"/>
          </w:tcPr>
          <w:p w14:paraId="55538489" w14:textId="1ABD4B1C" w:rsidR="00F45B88" w:rsidRDefault="00F45B88" w:rsidP="000B6EE2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Date</w:t>
            </w:r>
          </w:p>
        </w:tc>
        <w:tc>
          <w:tcPr>
            <w:tcW w:w="2079" w:type="dxa"/>
            <w:shd w:val="clear" w:color="auto" w:fill="auto"/>
          </w:tcPr>
          <w:p w14:paraId="00106D71" w14:textId="77777777" w:rsidR="00F45B88" w:rsidRDefault="00F45B88" w:rsidP="000B6EE2">
            <w:pPr>
              <w:rPr>
                <w:rFonts w:ascii="Corbel" w:hAnsi="Corbel"/>
                <w:b/>
              </w:rPr>
            </w:pPr>
          </w:p>
        </w:tc>
      </w:tr>
    </w:tbl>
    <w:p w14:paraId="62B3A125" w14:textId="77777777" w:rsidR="00B13020" w:rsidRDefault="00B13020" w:rsidP="006D622E">
      <w:pPr>
        <w:spacing w:after="0" w:line="240" w:lineRule="auto"/>
        <w:jc w:val="center"/>
        <w:rPr>
          <w:rFonts w:ascii="Corbel" w:hAnsi="Corbel"/>
        </w:rPr>
        <w:sectPr w:rsidR="00B13020" w:rsidSect="00B13020">
          <w:headerReference w:type="even" r:id="rId6"/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286C593" w14:textId="503E14AA" w:rsidR="00C769F3" w:rsidRPr="00B13020" w:rsidRDefault="00D127CB" w:rsidP="006D622E">
      <w:pPr>
        <w:spacing w:after="0" w:line="240" w:lineRule="auto"/>
        <w:jc w:val="center"/>
        <w:rPr>
          <w:rFonts w:ascii="Corbel" w:hAnsi="Corbel"/>
          <w:sz w:val="26"/>
          <w:szCs w:val="26"/>
        </w:rPr>
      </w:pPr>
      <w:r w:rsidRPr="00B13020">
        <w:rPr>
          <w:rFonts w:ascii="Corbel" w:hAnsi="Corbel"/>
          <w:sz w:val="26"/>
          <w:szCs w:val="26"/>
        </w:rPr>
        <w:lastRenderedPageBreak/>
        <w:t>History Department Essay Marking Criteria</w:t>
      </w:r>
    </w:p>
    <w:p w14:paraId="2A55BC0A" w14:textId="77777777" w:rsidR="00C769F3" w:rsidRPr="00D127CB" w:rsidRDefault="00C769F3" w:rsidP="000B6EE2">
      <w:pPr>
        <w:spacing w:after="0" w:line="240" w:lineRule="auto"/>
        <w:rPr>
          <w:rFonts w:ascii="Corbel" w:hAnsi="Corbel"/>
        </w:rPr>
      </w:pPr>
    </w:p>
    <w:tbl>
      <w:tblPr>
        <w:tblStyle w:val="TableGrid"/>
        <w:tblW w:w="109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12"/>
        <w:gridCol w:w="726"/>
        <w:gridCol w:w="1905"/>
        <w:gridCol w:w="2344"/>
        <w:gridCol w:w="1905"/>
        <w:gridCol w:w="1758"/>
        <w:gridCol w:w="732"/>
      </w:tblGrid>
      <w:tr w:rsidR="0002397B" w:rsidRPr="005D219D" w14:paraId="4C90E904" w14:textId="77777777" w:rsidTr="001925C7">
        <w:trPr>
          <w:trHeight w:val="394"/>
        </w:trPr>
        <w:tc>
          <w:tcPr>
            <w:tcW w:w="1612" w:type="dxa"/>
            <w:shd w:val="clear" w:color="auto" w:fill="auto"/>
          </w:tcPr>
          <w:p w14:paraId="7B7EC325" w14:textId="77777777" w:rsidR="0002397B" w:rsidRPr="005D219D" w:rsidRDefault="0002397B" w:rsidP="001925C7">
            <w:pPr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14:paraId="49114FC3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382DC647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(A) Lower to Good 1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 (70-85)</w:t>
            </w:r>
          </w:p>
        </w:tc>
        <w:tc>
          <w:tcPr>
            <w:tcW w:w="2344" w:type="dxa"/>
            <w:shd w:val="clear" w:color="auto" w:fill="auto"/>
          </w:tcPr>
          <w:p w14:paraId="4F1C74D9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 (B) Upper 2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 Class</w:t>
            </w:r>
          </w:p>
          <w:p w14:paraId="11BB879F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(60-69) </w:t>
            </w:r>
          </w:p>
        </w:tc>
        <w:tc>
          <w:tcPr>
            <w:tcW w:w="1905" w:type="dxa"/>
            <w:shd w:val="clear" w:color="auto" w:fill="auto"/>
          </w:tcPr>
          <w:p w14:paraId="624E899E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(C) Lower 2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 Class</w:t>
            </w:r>
          </w:p>
          <w:p w14:paraId="7A026EB4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(50-59) </w:t>
            </w:r>
          </w:p>
        </w:tc>
        <w:tc>
          <w:tcPr>
            <w:tcW w:w="1758" w:type="dxa"/>
            <w:shd w:val="clear" w:color="auto" w:fill="auto"/>
          </w:tcPr>
          <w:p w14:paraId="4A5DD658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(D) Third Class</w:t>
            </w:r>
          </w:p>
          <w:p w14:paraId="0CF4B7A0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(40-49) </w:t>
            </w:r>
          </w:p>
        </w:tc>
        <w:tc>
          <w:tcPr>
            <w:tcW w:w="732" w:type="dxa"/>
            <w:shd w:val="clear" w:color="auto" w:fill="auto"/>
          </w:tcPr>
          <w:p w14:paraId="23353DCF" w14:textId="77777777" w:rsidR="0002397B" w:rsidRPr="005D219D" w:rsidRDefault="0002397B" w:rsidP="001925C7">
            <w:pPr>
              <w:jc w:val="center"/>
              <w:rPr>
                <w:rFonts w:ascii="Corbel" w:hAnsi="Corbel"/>
                <w:b/>
                <w:color w:val="000000" w:themeColor="text1"/>
                <w:sz w:val="20"/>
                <w:szCs w:val="20"/>
              </w:rPr>
            </w:pPr>
          </w:p>
        </w:tc>
      </w:tr>
      <w:tr w:rsidR="0002397B" w:rsidRPr="005D219D" w14:paraId="40B6D152" w14:textId="77777777" w:rsidTr="001925C7">
        <w:trPr>
          <w:trHeight w:val="2689"/>
        </w:trPr>
        <w:tc>
          <w:tcPr>
            <w:tcW w:w="1612" w:type="dxa"/>
            <w:shd w:val="clear" w:color="auto" w:fill="auto"/>
          </w:tcPr>
          <w:p w14:paraId="6E482ED8" w14:textId="77777777" w:rsidR="0002397B" w:rsidRPr="005D219D" w:rsidRDefault="0002397B" w:rsidP="001925C7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Demonstration of Reading &amp;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Research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14:paraId="6239FFFD" w14:textId="77777777" w:rsidR="0002397B" w:rsidRPr="005D219D" w:rsidRDefault="0002397B" w:rsidP="001925C7">
            <w:pPr>
              <w:ind w:left="113" w:right="113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Outstanding 1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(86-100) – See   Student Handbook for guidance</w:t>
            </w:r>
          </w:p>
        </w:tc>
        <w:tc>
          <w:tcPr>
            <w:tcW w:w="1905" w:type="dxa"/>
            <w:shd w:val="clear" w:color="auto" w:fill="auto"/>
          </w:tcPr>
          <w:p w14:paraId="661E7FEC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Good at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accounting for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differences &amp; similarities in the scholarly literature; gives a perceptive account of what is at stake in scholarly debates.</w:t>
            </w:r>
          </w:p>
        </w:tc>
        <w:tc>
          <w:tcPr>
            <w:tcW w:w="2344" w:type="dxa"/>
            <w:shd w:val="clear" w:color="auto" w:fill="auto"/>
          </w:tcPr>
          <w:p w14:paraId="3B1E79F8" w14:textId="77777777" w:rsidR="0002397B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Offers a clear account of the state of key scholarly questions, with attention to evaluating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contrasting views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in the scholarly literature where applicable. </w:t>
            </w:r>
          </w:p>
          <w:p w14:paraId="1B39F4E4" w14:textId="77777777" w:rsidR="0002397B" w:rsidRDefault="0002397B" w:rsidP="001925C7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  <w:p w14:paraId="1974817B" w14:textId="77777777" w:rsidR="0002397B" w:rsidRPr="005D219D" w:rsidRDefault="0002397B" w:rsidP="001925C7">
            <w:pPr>
              <w:ind w:firstLine="720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25981D6F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Shows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awareness of scholarly literature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but tends to lean on a particular author or to use writers for ‘information’ rather than seeing them as offering competing interpretations.</w:t>
            </w:r>
          </w:p>
        </w:tc>
        <w:tc>
          <w:tcPr>
            <w:tcW w:w="1758" w:type="dxa"/>
            <w:shd w:val="clear" w:color="auto" w:fill="auto"/>
          </w:tcPr>
          <w:p w14:paraId="57ADE551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Shows some knowledge of the material but gives evidence of difficulty engaging with key problems &amp; questions. </w:t>
            </w:r>
          </w:p>
        </w:tc>
        <w:tc>
          <w:tcPr>
            <w:tcW w:w="732" w:type="dxa"/>
            <w:vMerge w:val="restart"/>
            <w:shd w:val="clear" w:color="auto" w:fill="auto"/>
            <w:textDirection w:val="btLr"/>
            <w:vAlign w:val="center"/>
          </w:tcPr>
          <w:p w14:paraId="454344E5" w14:textId="77777777" w:rsidR="0002397B" w:rsidRPr="005D219D" w:rsidRDefault="0002397B" w:rsidP="001925C7">
            <w:pPr>
              <w:spacing w:after="100" w:afterAutospacing="1"/>
              <w:ind w:left="113" w:right="113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 xml:space="preserve">Fail 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(1-39) – See Student Handbook for guidance</w:t>
            </w:r>
          </w:p>
        </w:tc>
      </w:tr>
      <w:tr w:rsidR="0002397B" w:rsidRPr="005D219D" w14:paraId="72E4CD36" w14:textId="77777777" w:rsidTr="001925C7">
        <w:trPr>
          <w:trHeight w:val="1739"/>
        </w:trPr>
        <w:tc>
          <w:tcPr>
            <w:tcW w:w="1612" w:type="dxa"/>
            <w:shd w:val="clear" w:color="auto" w:fill="auto"/>
          </w:tcPr>
          <w:p w14:paraId="4088FF3F" w14:textId="77777777" w:rsidR="0002397B" w:rsidRPr="005D219D" w:rsidRDefault="0002397B" w:rsidP="001925C7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Analysis &amp; Evaluation of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Evidence</w:t>
            </w:r>
          </w:p>
        </w:tc>
        <w:tc>
          <w:tcPr>
            <w:tcW w:w="726" w:type="dxa"/>
            <w:vMerge/>
            <w:shd w:val="clear" w:color="auto" w:fill="auto"/>
          </w:tcPr>
          <w:p w14:paraId="62B4E029" w14:textId="77777777" w:rsidR="0002397B" w:rsidRPr="005D219D" w:rsidRDefault="0002397B" w:rsidP="001925C7">
            <w:pPr>
              <w:ind w:left="113" w:right="113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500881A6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Illuminating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: Analyses evidence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in depth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; offers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original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insights; sees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connections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A80DED">
              <w:rPr>
                <w:rFonts w:ascii="Corbel" w:hAnsi="Corbel"/>
                <w:color w:val="000000" w:themeColor="text1"/>
                <w:sz w:val="20"/>
                <w:szCs w:val="20"/>
              </w:rPr>
              <w:t>b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etween aspects of a problem.</w:t>
            </w:r>
          </w:p>
        </w:tc>
        <w:tc>
          <w:tcPr>
            <w:tcW w:w="2344" w:type="dxa"/>
            <w:shd w:val="clear" w:color="auto" w:fill="auto"/>
          </w:tcPr>
          <w:p w14:paraId="7162A7B3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Insightful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: Shows awareness of contrasting voices where they are found in the evidence; shows strong command of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detail.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Evidence is interrogated.</w:t>
            </w:r>
          </w:p>
        </w:tc>
        <w:tc>
          <w:tcPr>
            <w:tcW w:w="1905" w:type="dxa"/>
            <w:shd w:val="clear" w:color="auto" w:fill="auto"/>
          </w:tcPr>
          <w:p w14:paraId="70C87B88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Thoughtful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: points are grounded in the ev</w:t>
            </w:r>
            <w:r w:rsidRPr="00A80DED">
              <w:rPr>
                <w:rFonts w:ascii="Corbel" w:hAnsi="Corbel"/>
                <w:color w:val="000000" w:themeColor="text1"/>
                <w:sz w:val="20"/>
                <w:szCs w:val="20"/>
              </w:rPr>
              <w:t>i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dence, but not always reflecting careful interpretation.</w:t>
            </w:r>
          </w:p>
        </w:tc>
        <w:tc>
          <w:tcPr>
            <w:tcW w:w="1758" w:type="dxa"/>
            <w:shd w:val="clear" w:color="auto" w:fill="auto"/>
          </w:tcPr>
          <w:p w14:paraId="5637F3D6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Partial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: Discussion of evidence is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limited.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vMerge/>
            <w:shd w:val="clear" w:color="auto" w:fill="auto"/>
          </w:tcPr>
          <w:p w14:paraId="3B923415" w14:textId="77777777" w:rsidR="0002397B" w:rsidRPr="005D219D" w:rsidRDefault="0002397B" w:rsidP="001925C7">
            <w:pPr>
              <w:ind w:left="113" w:right="113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2397B" w:rsidRPr="005D219D" w14:paraId="23F13918" w14:textId="77777777" w:rsidTr="001925C7">
        <w:trPr>
          <w:trHeight w:val="3171"/>
        </w:trPr>
        <w:tc>
          <w:tcPr>
            <w:tcW w:w="1612" w:type="dxa"/>
            <w:shd w:val="clear" w:color="auto" w:fill="auto"/>
          </w:tcPr>
          <w:p w14:paraId="4EA18AAD" w14:textId="77777777" w:rsidR="0002397B" w:rsidRPr="005D219D" w:rsidRDefault="0002397B" w:rsidP="001925C7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Strength &amp; Originality of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Argument</w:t>
            </w:r>
          </w:p>
        </w:tc>
        <w:tc>
          <w:tcPr>
            <w:tcW w:w="726" w:type="dxa"/>
            <w:vMerge/>
            <w:shd w:val="clear" w:color="auto" w:fill="auto"/>
          </w:tcPr>
          <w:p w14:paraId="2651E4A4" w14:textId="77777777" w:rsidR="0002397B" w:rsidRPr="005D219D" w:rsidRDefault="0002397B" w:rsidP="001925C7">
            <w:pPr>
              <w:ind w:left="113" w:right="113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2EBD4098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Perceptive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argument, articulated with </w:t>
            </w:r>
            <w:proofErr w:type="spellStart"/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rigour</w:t>
            </w:r>
            <w:proofErr w:type="spellEnd"/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and clarity.</w:t>
            </w:r>
          </w:p>
        </w:tc>
        <w:tc>
          <w:tcPr>
            <w:tcW w:w="2344" w:type="dxa"/>
            <w:shd w:val="clear" w:color="auto" w:fill="auto"/>
          </w:tcPr>
          <w:p w14:paraId="2D63D8F8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Argues a clearly defined position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systematically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(with a clear statement of position in the intro);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develops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insights rather than repeating them.</w:t>
            </w:r>
          </w:p>
        </w:tc>
        <w:tc>
          <w:tcPr>
            <w:tcW w:w="1905" w:type="dxa"/>
            <w:shd w:val="clear" w:color="auto" w:fill="auto"/>
          </w:tcPr>
          <w:p w14:paraId="6A875C16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An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orderly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series of points, but not adding up to a cumulative argument that is more than the sum of its parts. Offers ideas but little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development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. May misunderstand or fail to address   a key problem or set question.</w:t>
            </w:r>
          </w:p>
        </w:tc>
        <w:tc>
          <w:tcPr>
            <w:tcW w:w="1758" w:type="dxa"/>
            <w:shd w:val="clear" w:color="auto" w:fill="auto"/>
          </w:tcPr>
          <w:p w14:paraId="65E4A875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Explores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the topic but the line of argu</w:t>
            </w:r>
            <w:r w:rsidRPr="00A80DED">
              <w:rPr>
                <w:rFonts w:ascii="Corbel" w:hAnsi="Corbel"/>
                <w:color w:val="000000" w:themeColor="text1"/>
                <w:sz w:val="20"/>
                <w:szCs w:val="20"/>
              </w:rPr>
              <w:t>m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ent is </w:t>
            </w:r>
            <w:proofErr w:type="spellStart"/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tenous</w:t>
            </w:r>
            <w:proofErr w:type="spellEnd"/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or missing.</w:t>
            </w:r>
          </w:p>
        </w:tc>
        <w:tc>
          <w:tcPr>
            <w:tcW w:w="732" w:type="dxa"/>
            <w:vMerge/>
            <w:shd w:val="clear" w:color="auto" w:fill="auto"/>
          </w:tcPr>
          <w:p w14:paraId="101F82FF" w14:textId="77777777" w:rsidR="0002397B" w:rsidRPr="005D219D" w:rsidRDefault="0002397B" w:rsidP="001925C7">
            <w:pPr>
              <w:ind w:left="113" w:right="113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2397B" w:rsidRPr="005D219D" w14:paraId="33C9941B" w14:textId="77777777" w:rsidTr="001925C7">
        <w:trPr>
          <w:trHeight w:val="1490"/>
        </w:trPr>
        <w:tc>
          <w:tcPr>
            <w:tcW w:w="1612" w:type="dxa"/>
            <w:shd w:val="clear" w:color="auto" w:fill="auto"/>
          </w:tcPr>
          <w:p w14:paraId="782819FE" w14:textId="77777777" w:rsidR="0002397B" w:rsidRPr="005D219D" w:rsidRDefault="0002397B" w:rsidP="001925C7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proofErr w:type="spellStart"/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Organisation</w:t>
            </w:r>
            <w:proofErr w:type="spellEnd"/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&amp; </w:t>
            </w: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Structure</w:t>
            </w:r>
          </w:p>
        </w:tc>
        <w:tc>
          <w:tcPr>
            <w:tcW w:w="726" w:type="dxa"/>
            <w:vMerge/>
            <w:shd w:val="clear" w:color="auto" w:fill="auto"/>
          </w:tcPr>
          <w:p w14:paraId="357A2208" w14:textId="77777777" w:rsidR="0002397B" w:rsidRPr="005D219D" w:rsidRDefault="0002397B" w:rsidP="001925C7">
            <w:pPr>
              <w:ind w:left="113" w:right="113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29785105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Fluent and sustained development of argument, which builds momentum throughout.</w:t>
            </w:r>
          </w:p>
        </w:tc>
        <w:tc>
          <w:tcPr>
            <w:tcW w:w="2344" w:type="dxa"/>
            <w:shd w:val="clear" w:color="auto" w:fill="auto"/>
          </w:tcPr>
          <w:p w14:paraId="07C8E491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Structure is broken down into clear logical steps.</w:t>
            </w:r>
          </w:p>
          <w:p w14:paraId="40F5478C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1CC69A88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Substance is present but logical steps are weak.</w:t>
            </w:r>
          </w:p>
        </w:tc>
        <w:tc>
          <w:tcPr>
            <w:tcW w:w="1758" w:type="dxa"/>
            <w:shd w:val="clear" w:color="auto" w:fill="auto"/>
          </w:tcPr>
          <w:p w14:paraId="0A2310A0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Fragmented and difficult to follow; it may also be difficult to be sure of intended meaning.</w:t>
            </w:r>
          </w:p>
        </w:tc>
        <w:tc>
          <w:tcPr>
            <w:tcW w:w="732" w:type="dxa"/>
            <w:vMerge/>
            <w:shd w:val="clear" w:color="auto" w:fill="auto"/>
          </w:tcPr>
          <w:p w14:paraId="7E418CF5" w14:textId="77777777" w:rsidR="0002397B" w:rsidRPr="005D219D" w:rsidRDefault="0002397B" w:rsidP="001925C7">
            <w:pPr>
              <w:ind w:left="113" w:right="113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02397B" w:rsidRPr="005D219D" w14:paraId="1BDC8342" w14:textId="77777777" w:rsidTr="001925C7">
        <w:trPr>
          <w:trHeight w:val="1261"/>
        </w:trPr>
        <w:tc>
          <w:tcPr>
            <w:tcW w:w="1612" w:type="dxa"/>
            <w:shd w:val="clear" w:color="auto" w:fill="auto"/>
          </w:tcPr>
          <w:p w14:paraId="5743A873" w14:textId="77777777" w:rsidR="0002397B" w:rsidRPr="005D219D" w:rsidRDefault="0002397B" w:rsidP="001925C7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b/>
                <w:color w:val="000000" w:themeColor="text1"/>
                <w:sz w:val="20"/>
                <w:szCs w:val="20"/>
              </w:rPr>
              <w:t>Writing</w:t>
            </w: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Style, Grammar &amp; Spelling, Presentation, Referencing</w:t>
            </w:r>
          </w:p>
        </w:tc>
        <w:tc>
          <w:tcPr>
            <w:tcW w:w="726" w:type="dxa"/>
            <w:vMerge/>
            <w:shd w:val="clear" w:color="auto" w:fill="auto"/>
            <w:textDirection w:val="btLr"/>
          </w:tcPr>
          <w:p w14:paraId="59A2190B" w14:textId="77777777" w:rsidR="0002397B" w:rsidRPr="005D219D" w:rsidRDefault="0002397B" w:rsidP="001925C7">
            <w:pPr>
              <w:ind w:left="113" w:right="113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3AA7AFF6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Incisive and fluent style, with no significant errors.</w:t>
            </w:r>
          </w:p>
        </w:tc>
        <w:tc>
          <w:tcPr>
            <w:tcW w:w="2344" w:type="dxa"/>
            <w:shd w:val="clear" w:color="auto" w:fill="auto"/>
          </w:tcPr>
          <w:p w14:paraId="4E163899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Fluent style with few errors or inconsistencies.</w:t>
            </w:r>
          </w:p>
        </w:tc>
        <w:tc>
          <w:tcPr>
            <w:tcW w:w="1905" w:type="dxa"/>
            <w:shd w:val="clear" w:color="auto" w:fill="auto"/>
          </w:tcPr>
          <w:p w14:paraId="45862351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Straightforward and clear but not without noticeable error.</w:t>
            </w:r>
          </w:p>
        </w:tc>
        <w:tc>
          <w:tcPr>
            <w:tcW w:w="1758" w:type="dxa"/>
            <w:shd w:val="clear" w:color="auto" w:fill="auto"/>
          </w:tcPr>
          <w:p w14:paraId="4605BD2E" w14:textId="77777777" w:rsidR="0002397B" w:rsidRPr="005D219D" w:rsidRDefault="0002397B" w:rsidP="001925C7">
            <w:pPr>
              <w:spacing w:after="80"/>
              <w:jc w:val="center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D219D">
              <w:rPr>
                <w:rFonts w:ascii="Corbel" w:hAnsi="Corbel"/>
                <w:color w:val="000000" w:themeColor="text1"/>
                <w:sz w:val="20"/>
                <w:szCs w:val="20"/>
              </w:rPr>
              <w:t>Significant errors of spelling, grammar, punctuation, presentation, and/or referencing.</w:t>
            </w:r>
          </w:p>
        </w:tc>
        <w:tc>
          <w:tcPr>
            <w:tcW w:w="732" w:type="dxa"/>
            <w:vMerge/>
            <w:shd w:val="clear" w:color="auto" w:fill="auto"/>
          </w:tcPr>
          <w:p w14:paraId="653776FC" w14:textId="77777777" w:rsidR="0002397B" w:rsidRPr="005D219D" w:rsidRDefault="0002397B" w:rsidP="001925C7">
            <w:pPr>
              <w:ind w:left="113" w:right="113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1C1DAB78" w14:textId="62B32B1B" w:rsidR="00C769F3" w:rsidRPr="000B6EE2" w:rsidRDefault="00C769F3" w:rsidP="00B13020">
      <w:pPr>
        <w:spacing w:after="0" w:line="240" w:lineRule="auto"/>
        <w:rPr>
          <w:rFonts w:ascii="Corbel" w:hAnsi="Corbel"/>
        </w:rPr>
      </w:pPr>
    </w:p>
    <w:sectPr w:rsidR="00C769F3" w:rsidRPr="000B6EE2" w:rsidSect="00B130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EDFFD" w14:textId="77777777" w:rsidR="00496D20" w:rsidRDefault="00496D20" w:rsidP="000B6EE2">
      <w:pPr>
        <w:spacing w:after="0" w:line="240" w:lineRule="auto"/>
      </w:pPr>
      <w:r>
        <w:separator/>
      </w:r>
    </w:p>
  </w:endnote>
  <w:endnote w:type="continuationSeparator" w:id="0">
    <w:p w14:paraId="2606494E" w14:textId="77777777" w:rsidR="00496D20" w:rsidRDefault="00496D20" w:rsidP="000B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ABA3E" w14:textId="77777777" w:rsidR="00496D20" w:rsidRDefault="00496D20" w:rsidP="000B6EE2">
      <w:pPr>
        <w:spacing w:after="0" w:line="240" w:lineRule="auto"/>
      </w:pPr>
      <w:r>
        <w:separator/>
      </w:r>
    </w:p>
  </w:footnote>
  <w:footnote w:type="continuationSeparator" w:id="0">
    <w:p w14:paraId="203E1771" w14:textId="77777777" w:rsidR="00496D20" w:rsidRDefault="00496D20" w:rsidP="000B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104D" w14:textId="32C53C91" w:rsidR="00B13020" w:rsidRDefault="00B13020" w:rsidP="00DE0605">
    <w:pPr>
      <w:pStyle w:val="Header"/>
      <w:tabs>
        <w:tab w:val="clear" w:pos="4680"/>
        <w:tab w:val="clear" w:pos="9360"/>
        <w:tab w:val="center" w:pos="3969"/>
        <w:tab w:val="right" w:pos="9356"/>
      </w:tabs>
      <w:ind w:right="-705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750A1AC0" wp14:editId="1FB13003">
          <wp:extent cx="1104899" cy="552450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hollowa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42" cy="554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F6827" w14:textId="53B157AC" w:rsidR="000B6EE2" w:rsidRDefault="009957F4" w:rsidP="009957F4">
    <w:pPr>
      <w:tabs>
        <w:tab w:val="center" w:pos="4253"/>
        <w:tab w:val="right" w:pos="9356"/>
      </w:tabs>
      <w:spacing w:after="0" w:line="240" w:lineRule="auto"/>
      <w:jc w:val="center"/>
    </w:pPr>
    <w:r>
      <w:rPr>
        <w:rFonts w:ascii="Corbel" w:hAnsi="Corbel"/>
        <w:sz w:val="26"/>
      </w:rPr>
      <w:tab/>
    </w:r>
    <w:r w:rsidR="002A3858" w:rsidRPr="00B13020">
      <w:rPr>
        <w:rFonts w:ascii="Corbel" w:hAnsi="Corbel"/>
        <w:sz w:val="26"/>
        <w:szCs w:val="26"/>
      </w:rPr>
      <w:t>History Department Assessment Form</w:t>
    </w:r>
    <w:r>
      <w:rPr>
        <w:rFonts w:ascii="Corbel" w:hAnsi="Corbel"/>
        <w:sz w:val="26"/>
      </w:rPr>
      <w:tab/>
    </w:r>
    <w:r w:rsidR="000B6EE2">
      <w:rPr>
        <w:noProof/>
        <w:lang w:val="en-GB" w:eastAsia="en-GB"/>
      </w:rPr>
      <w:drawing>
        <wp:inline distT="0" distB="0" distL="0" distR="0" wp14:anchorId="548E4C46" wp14:editId="78F2B14D">
          <wp:extent cx="1104899" cy="552450"/>
          <wp:effectExtent l="0" t="0" r="63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yalhollowa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42" cy="554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2"/>
    <w:rsid w:val="0002397B"/>
    <w:rsid w:val="000B6EE2"/>
    <w:rsid w:val="000E12FC"/>
    <w:rsid w:val="001705B2"/>
    <w:rsid w:val="00235821"/>
    <w:rsid w:val="00270959"/>
    <w:rsid w:val="002A3858"/>
    <w:rsid w:val="003261F3"/>
    <w:rsid w:val="00366237"/>
    <w:rsid w:val="003774B5"/>
    <w:rsid w:val="00432041"/>
    <w:rsid w:val="00496D20"/>
    <w:rsid w:val="004D27F9"/>
    <w:rsid w:val="005F791B"/>
    <w:rsid w:val="006169B4"/>
    <w:rsid w:val="00625B0E"/>
    <w:rsid w:val="00635A8A"/>
    <w:rsid w:val="00645ADD"/>
    <w:rsid w:val="006D622E"/>
    <w:rsid w:val="0076595B"/>
    <w:rsid w:val="007E261A"/>
    <w:rsid w:val="007F41C7"/>
    <w:rsid w:val="008F7826"/>
    <w:rsid w:val="00945D35"/>
    <w:rsid w:val="009951DE"/>
    <w:rsid w:val="009957F4"/>
    <w:rsid w:val="009C5E0B"/>
    <w:rsid w:val="00A05A48"/>
    <w:rsid w:val="00A52128"/>
    <w:rsid w:val="00B05941"/>
    <w:rsid w:val="00B13020"/>
    <w:rsid w:val="00B43ED5"/>
    <w:rsid w:val="00BF7894"/>
    <w:rsid w:val="00C0100E"/>
    <w:rsid w:val="00C769F3"/>
    <w:rsid w:val="00C76A6F"/>
    <w:rsid w:val="00CD5B8B"/>
    <w:rsid w:val="00D127CB"/>
    <w:rsid w:val="00D46D04"/>
    <w:rsid w:val="00D5242A"/>
    <w:rsid w:val="00D956F1"/>
    <w:rsid w:val="00DC4E59"/>
    <w:rsid w:val="00DE0605"/>
    <w:rsid w:val="00E252AD"/>
    <w:rsid w:val="00ED6456"/>
    <w:rsid w:val="00F00DB1"/>
    <w:rsid w:val="00F27AB4"/>
    <w:rsid w:val="00F45B88"/>
    <w:rsid w:val="00F4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6AFE6"/>
  <w15:chartTrackingRefBased/>
  <w15:docId w15:val="{AD61DF04-7CBC-45FB-A835-1FCAD358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EE2"/>
  </w:style>
  <w:style w:type="paragraph" w:styleId="Footer">
    <w:name w:val="footer"/>
    <w:basedOn w:val="Normal"/>
    <w:link w:val="FooterChar"/>
    <w:uiPriority w:val="99"/>
    <w:unhideWhenUsed/>
    <w:rsid w:val="000B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EE2"/>
  </w:style>
  <w:style w:type="table" w:styleId="TableGrid">
    <w:name w:val="Table Grid"/>
    <w:basedOn w:val="TableNormal"/>
    <w:uiPriority w:val="59"/>
    <w:rsid w:val="000B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EE2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69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69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769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Harries, Merlin</dc:creator>
  <cp:keywords/>
  <dc:description/>
  <cp:lastModifiedBy>Hobbs, Chris</cp:lastModifiedBy>
  <cp:revision>3</cp:revision>
  <cp:lastPrinted>2018-10-30T09:10:00Z</cp:lastPrinted>
  <dcterms:created xsi:type="dcterms:W3CDTF">2018-11-27T17:30:00Z</dcterms:created>
  <dcterms:modified xsi:type="dcterms:W3CDTF">2018-11-27T17:32:00Z</dcterms:modified>
</cp:coreProperties>
</file>