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0" w:rsidRPr="000C47F6" w:rsidRDefault="00B51A9A" w:rsidP="00B51A9A">
      <w:pPr>
        <w:pStyle w:val="NoSpacing"/>
        <w:rPr>
          <w:rFonts w:ascii="Corbel" w:hAnsi="Corbel"/>
          <w:b/>
          <w:sz w:val="44"/>
          <w:szCs w:val="44"/>
          <w:u w:val="single"/>
          <w:lang w:val="en-GB"/>
        </w:rPr>
      </w:pPr>
      <w:r w:rsidRPr="000C47F6">
        <w:rPr>
          <w:rFonts w:ascii="Corbel" w:hAnsi="Corbel"/>
          <w:b/>
          <w:sz w:val="44"/>
          <w:szCs w:val="44"/>
          <w:u w:val="single"/>
          <w:lang w:val="en-GB"/>
        </w:rPr>
        <w:t>Reading Lists – Summer 2019</w:t>
      </w:r>
    </w:p>
    <w:p w:rsidR="00B51A9A" w:rsidRPr="00B51A9A" w:rsidRDefault="00B51A9A" w:rsidP="00B51A9A">
      <w:pPr>
        <w:pStyle w:val="NoSpacing"/>
        <w:rPr>
          <w:rFonts w:ascii="Corbel" w:hAnsi="Corbel"/>
          <w:sz w:val="32"/>
          <w:szCs w:val="32"/>
          <w:lang w:val="en-GB"/>
        </w:rPr>
      </w:pPr>
    </w:p>
    <w:p w:rsidR="00087684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5" w:history="1">
        <w:proofErr w:type="gramStart"/>
        <w:r w:rsidR="00DB5CE3" w:rsidRPr="001C3C3D">
          <w:rPr>
            <w:rStyle w:val="Hyperlink"/>
            <w:rFonts w:ascii="Corbel" w:hAnsi="Corbel"/>
            <w:sz w:val="32"/>
            <w:szCs w:val="32"/>
            <w:lang w:val="en-GB"/>
          </w:rPr>
          <w:t>CL</w:t>
        </w:r>
        <w:r w:rsidR="00087684" w:rsidRPr="001C3C3D">
          <w:rPr>
            <w:rStyle w:val="Hyperlink"/>
            <w:rFonts w:ascii="Corbel" w:hAnsi="Corbel"/>
            <w:sz w:val="32"/>
            <w:szCs w:val="32"/>
            <w:lang w:val="en-GB"/>
          </w:rPr>
          <w:t xml:space="preserve">2193 </w:t>
        </w:r>
        <w:r w:rsidR="00126D22" w:rsidRPr="001C3C3D">
          <w:rPr>
            <w:rStyle w:val="Hyperlink"/>
            <w:rFonts w:ascii="Corbel" w:hAnsi="Corbel"/>
            <w:sz w:val="32"/>
            <w:szCs w:val="32"/>
            <w:lang w:val="en-GB"/>
          </w:rPr>
          <w:t xml:space="preserve"> </w:t>
        </w:r>
        <w:r w:rsidR="00DB5CE3" w:rsidRPr="001C3C3D">
          <w:rPr>
            <w:rStyle w:val="Hyperlink"/>
            <w:rFonts w:ascii="Corbel" w:hAnsi="Corbel"/>
            <w:sz w:val="32"/>
            <w:szCs w:val="32"/>
            <w:lang w:val="en-GB"/>
          </w:rPr>
          <w:t>A</w:t>
        </w:r>
        <w:r w:rsidR="00087684" w:rsidRPr="001C3C3D">
          <w:rPr>
            <w:rStyle w:val="Hyperlink"/>
            <w:rFonts w:ascii="Corbel" w:hAnsi="Corbel"/>
            <w:sz w:val="32"/>
            <w:szCs w:val="32"/>
            <w:lang w:val="en-GB"/>
          </w:rPr>
          <w:t>rchitecture</w:t>
        </w:r>
        <w:proofErr w:type="gramEnd"/>
        <w:r w:rsidR="00087684" w:rsidRPr="001C3C3D">
          <w:rPr>
            <w:rStyle w:val="Hyperlink"/>
            <w:rFonts w:ascii="Corbel" w:hAnsi="Corbel"/>
            <w:sz w:val="32"/>
            <w:szCs w:val="32"/>
            <w:lang w:val="en-GB"/>
          </w:rPr>
          <w:t xml:space="preserve"> of Ancient Italy and Sicily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6" w:history="1">
        <w:r w:rsidR="00B51A9A" w:rsidRPr="001C3C3D">
          <w:rPr>
            <w:rStyle w:val="Hyperlink"/>
            <w:rFonts w:ascii="Corbel" w:hAnsi="Corbel"/>
            <w:sz w:val="32"/>
            <w:szCs w:val="32"/>
            <w:lang w:val="en-GB"/>
          </w:rPr>
          <w:t>CL2194 Dig to Digital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7" w:history="1">
        <w:r w:rsidR="00B51A9A" w:rsidRPr="00DB6B4B">
          <w:rPr>
            <w:rStyle w:val="Hyperlink"/>
            <w:rFonts w:ascii="Corbel" w:hAnsi="Corbel"/>
            <w:sz w:val="32"/>
            <w:szCs w:val="32"/>
            <w:lang w:val="en-GB"/>
          </w:rPr>
          <w:t>CL2350 &amp; CL3350 Gender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8" w:history="1">
        <w:r w:rsidR="00B51A9A" w:rsidRPr="00DB6B4B">
          <w:rPr>
            <w:rStyle w:val="Hyperlink"/>
            <w:rFonts w:ascii="Corbel" w:hAnsi="Corbel"/>
            <w:sz w:val="32"/>
            <w:szCs w:val="32"/>
            <w:lang w:val="en-GB"/>
          </w:rPr>
          <w:t>CL2352 Greek History to 322</w:t>
        </w:r>
      </w:hyperlink>
    </w:p>
    <w:p w:rsidR="00B51A9A" w:rsidRP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9" w:history="1">
        <w:r w:rsidR="00B51A9A" w:rsidRPr="00DB6B4B">
          <w:rPr>
            <w:rStyle w:val="Hyperlink"/>
            <w:rFonts w:ascii="Corbel" w:hAnsi="Corbel"/>
            <w:sz w:val="32"/>
            <w:szCs w:val="32"/>
            <w:lang w:val="en-GB"/>
          </w:rPr>
          <w:t>CL2353 &amp; CL3353 Athenian Law and Social History</w:t>
        </w:r>
      </w:hyperlink>
    </w:p>
    <w:p w:rsidR="00B51A9A" w:rsidRDefault="006B44F0" w:rsidP="00B51A9A">
      <w:pPr>
        <w:pStyle w:val="NoSpacing"/>
        <w:rPr>
          <w:rStyle w:val="Hyperlink"/>
          <w:rFonts w:ascii="Corbel" w:hAnsi="Corbel"/>
          <w:sz w:val="32"/>
          <w:szCs w:val="32"/>
          <w:lang w:val="en-GB"/>
        </w:rPr>
      </w:pPr>
      <w:hyperlink r:id="rId10" w:history="1">
        <w:r w:rsidR="00B51A9A" w:rsidRPr="00DB6B4B">
          <w:rPr>
            <w:rStyle w:val="Hyperlink"/>
            <w:rFonts w:ascii="Corbel" w:hAnsi="Corbel"/>
            <w:sz w:val="32"/>
            <w:szCs w:val="32"/>
            <w:lang w:val="en-GB"/>
          </w:rPr>
          <w:t>CL2358 Historiography</w:t>
        </w:r>
      </w:hyperlink>
    </w:p>
    <w:p w:rsidR="005519D3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1" w:history="1">
        <w:r w:rsidR="005519D3" w:rsidRPr="00B84F95">
          <w:rPr>
            <w:rStyle w:val="Hyperlink"/>
            <w:rFonts w:ascii="Corbel" w:hAnsi="Corbel"/>
            <w:sz w:val="32"/>
            <w:szCs w:val="32"/>
            <w:lang w:val="en-GB"/>
          </w:rPr>
          <w:t>CL2363/3669 Augustus</w:t>
        </w:r>
      </w:hyperlink>
    </w:p>
    <w:p w:rsidR="00F415EC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2" w:history="1">
        <w:r w:rsidR="00F415EC" w:rsidRPr="00DB6B4B">
          <w:rPr>
            <w:rStyle w:val="Hyperlink"/>
            <w:rFonts w:ascii="Corbel" w:hAnsi="Corbel"/>
            <w:sz w:val="32"/>
            <w:szCs w:val="32"/>
            <w:lang w:val="en-GB"/>
          </w:rPr>
          <w:t>CL2436 Homer</w:t>
        </w:r>
      </w:hyperlink>
    </w:p>
    <w:p w:rsidR="00F415EC" w:rsidRP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3" w:history="1">
        <w:r w:rsidR="00F415EC" w:rsidRPr="00DB6B4B">
          <w:rPr>
            <w:rStyle w:val="Hyperlink"/>
            <w:rFonts w:ascii="Corbel" w:hAnsi="Corbel"/>
            <w:sz w:val="32"/>
            <w:szCs w:val="32"/>
            <w:lang w:val="en-GB"/>
          </w:rPr>
          <w:t>CL2448 Ovid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4" w:history="1">
        <w:r w:rsidR="00B51A9A" w:rsidRPr="008C1E06">
          <w:rPr>
            <w:rStyle w:val="Hyperlink"/>
            <w:rFonts w:ascii="Corbel" w:hAnsi="Corbel"/>
            <w:sz w:val="32"/>
            <w:szCs w:val="32"/>
            <w:lang w:val="en-GB"/>
          </w:rPr>
          <w:t>CL2488 Virgil’s Aeneid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5" w:history="1">
        <w:r w:rsidR="00B51A9A" w:rsidRPr="008C1E06">
          <w:rPr>
            <w:rStyle w:val="Hyperlink"/>
            <w:rFonts w:ascii="Corbel" w:hAnsi="Corbel"/>
            <w:sz w:val="32"/>
            <w:szCs w:val="32"/>
            <w:lang w:val="en-GB"/>
          </w:rPr>
          <w:t>CL2705 &amp; CL3705 Intensive Greek</w:t>
        </w:r>
      </w:hyperlink>
    </w:p>
    <w:p w:rsidR="00B51A9A" w:rsidRDefault="006B44F0" w:rsidP="00B51A9A">
      <w:pPr>
        <w:pStyle w:val="NoSpacing"/>
        <w:rPr>
          <w:rStyle w:val="Hyperlink"/>
          <w:rFonts w:ascii="Corbel" w:hAnsi="Corbel"/>
          <w:sz w:val="32"/>
          <w:szCs w:val="32"/>
          <w:lang w:val="en-GB"/>
        </w:rPr>
      </w:pPr>
      <w:hyperlink r:id="rId16" w:history="1">
        <w:r w:rsidR="00B51A9A" w:rsidRPr="008C1E06">
          <w:rPr>
            <w:rStyle w:val="Hyperlink"/>
            <w:rFonts w:ascii="Corbel" w:hAnsi="Corbel"/>
            <w:sz w:val="32"/>
            <w:szCs w:val="32"/>
            <w:lang w:val="en-GB"/>
          </w:rPr>
          <w:t>CL2715 &amp; CL3715 Intermediate Greek</w:t>
        </w:r>
      </w:hyperlink>
    </w:p>
    <w:p w:rsidR="00955887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7" w:history="1">
        <w:r w:rsidR="00955887" w:rsidRPr="008C1E06">
          <w:rPr>
            <w:rStyle w:val="Hyperlink"/>
            <w:rFonts w:ascii="Corbel" w:hAnsi="Corbel"/>
            <w:sz w:val="32"/>
            <w:szCs w:val="32"/>
            <w:lang w:val="en-GB"/>
          </w:rPr>
          <w:t>CL2737 Aspects of Modern Greek</w:t>
        </w:r>
      </w:hyperlink>
    </w:p>
    <w:p w:rsidR="00F415EC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18" w:history="1">
        <w:r w:rsidR="00F415EC" w:rsidRPr="00083E4A">
          <w:rPr>
            <w:rStyle w:val="Hyperlink"/>
            <w:rFonts w:ascii="Corbel" w:hAnsi="Corbel"/>
            <w:sz w:val="32"/>
            <w:szCs w:val="32"/>
            <w:lang w:val="en-GB"/>
          </w:rPr>
          <w:t>CL2755 &amp; CL3755 Intensive Latin</w:t>
        </w:r>
      </w:hyperlink>
    </w:p>
    <w:p w:rsidR="00F415EC" w:rsidRPr="00F415EC" w:rsidRDefault="006B44F0" w:rsidP="00F415EC">
      <w:pPr>
        <w:pStyle w:val="NormalWeb"/>
        <w:rPr>
          <w:rFonts w:ascii="Corbel" w:eastAsia="Times New Roman" w:hAnsi="Corbel" w:cs="Tahoma"/>
          <w:color w:val="000000"/>
          <w:sz w:val="20"/>
          <w:szCs w:val="20"/>
        </w:rPr>
      </w:pPr>
      <w:hyperlink r:id="rId19" w:history="1">
        <w:r w:rsidR="00F415EC" w:rsidRPr="00083E4A">
          <w:rPr>
            <w:rStyle w:val="Hyperlink"/>
            <w:rFonts w:ascii="Corbel" w:hAnsi="Corbel"/>
            <w:sz w:val="32"/>
            <w:szCs w:val="32"/>
            <w:lang w:val="en-GB"/>
          </w:rPr>
          <w:t>CL2765 &amp; CL3765 Intermediate Latin</w:t>
        </w:r>
      </w:hyperlink>
      <w:r w:rsidR="00F415EC">
        <w:rPr>
          <w:rFonts w:ascii="Corbel" w:hAnsi="Corbel"/>
          <w:sz w:val="32"/>
          <w:szCs w:val="32"/>
          <w:lang w:val="en-GB"/>
        </w:rPr>
        <w:t xml:space="preserve"> </w:t>
      </w:r>
    </w:p>
    <w:p w:rsidR="00B51A9A" w:rsidRPr="003C6948" w:rsidRDefault="003C6948" w:rsidP="00B51A9A">
      <w:pPr>
        <w:pStyle w:val="NoSpacing"/>
        <w:rPr>
          <w:rStyle w:val="Hyperlink"/>
          <w:rFonts w:ascii="Corbel" w:hAnsi="Corbel"/>
          <w:sz w:val="32"/>
          <w:szCs w:val="32"/>
          <w:lang w:val="en-GB"/>
        </w:rPr>
      </w:pPr>
      <w:r>
        <w:rPr>
          <w:rStyle w:val="Hyperlink"/>
          <w:rFonts w:ascii="Corbel" w:hAnsi="Corbel"/>
          <w:sz w:val="32"/>
          <w:szCs w:val="32"/>
          <w:lang w:val="en-GB"/>
        </w:rPr>
        <w:fldChar w:fldCharType="begin"/>
      </w:r>
      <w:r>
        <w:rPr>
          <w:rStyle w:val="Hyperlink"/>
          <w:rFonts w:ascii="Corbel" w:hAnsi="Corbel"/>
          <w:sz w:val="32"/>
          <w:szCs w:val="32"/>
          <w:lang w:val="en-GB"/>
        </w:rPr>
        <w:instrText xml:space="preserve"> HYPERLINK "https://intranet.royalholloway.ac.uk/classics/documents/doc/2019-20/cl28153815platogreeksummerprep2019.docx" </w:instrText>
      </w:r>
      <w:r>
        <w:rPr>
          <w:rStyle w:val="Hyperlink"/>
          <w:rFonts w:ascii="Corbel" w:hAnsi="Corbel"/>
          <w:sz w:val="32"/>
          <w:szCs w:val="32"/>
          <w:lang w:val="en-GB"/>
        </w:rPr>
      </w:r>
      <w:r>
        <w:rPr>
          <w:rStyle w:val="Hyperlink"/>
          <w:rFonts w:ascii="Corbel" w:hAnsi="Corbel"/>
          <w:sz w:val="32"/>
          <w:szCs w:val="32"/>
          <w:lang w:val="en-GB"/>
        </w:rPr>
        <w:fldChar w:fldCharType="separate"/>
      </w:r>
      <w:r w:rsidR="00B51A9A" w:rsidRPr="003C6948">
        <w:rPr>
          <w:rStyle w:val="Hyperlink"/>
          <w:rFonts w:ascii="Corbel" w:hAnsi="Corbel"/>
          <w:sz w:val="32"/>
          <w:szCs w:val="32"/>
          <w:lang w:val="en-GB"/>
        </w:rPr>
        <w:t>CL2815 &amp; CL3815 Plato (Gr</w:t>
      </w:r>
      <w:r w:rsidR="00B51A9A" w:rsidRPr="003C6948">
        <w:rPr>
          <w:rStyle w:val="Hyperlink"/>
          <w:rFonts w:ascii="Corbel" w:hAnsi="Corbel"/>
          <w:sz w:val="32"/>
          <w:szCs w:val="32"/>
          <w:lang w:val="en-GB"/>
        </w:rPr>
        <w:t>e</w:t>
      </w:r>
      <w:r w:rsidR="00B51A9A" w:rsidRPr="003C6948">
        <w:rPr>
          <w:rStyle w:val="Hyperlink"/>
          <w:rFonts w:ascii="Corbel" w:hAnsi="Corbel"/>
          <w:sz w:val="32"/>
          <w:szCs w:val="32"/>
          <w:lang w:val="en-GB"/>
        </w:rPr>
        <w:t>ek)</w:t>
      </w:r>
    </w:p>
    <w:p w:rsidR="00B51A9A" w:rsidRDefault="003C6948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r>
        <w:rPr>
          <w:rStyle w:val="Hyperlink"/>
          <w:rFonts w:ascii="Corbel" w:hAnsi="Corbel"/>
          <w:sz w:val="32"/>
          <w:szCs w:val="32"/>
          <w:lang w:val="en-GB"/>
        </w:rPr>
        <w:fldChar w:fldCharType="end"/>
      </w:r>
      <w:hyperlink r:id="rId20" w:history="1">
        <w:r w:rsidR="00B51A9A" w:rsidRPr="00083E4A">
          <w:rPr>
            <w:rStyle w:val="Hyperlink"/>
            <w:rFonts w:ascii="Corbel" w:hAnsi="Corbel"/>
            <w:sz w:val="32"/>
            <w:szCs w:val="32"/>
            <w:lang w:val="en-GB"/>
          </w:rPr>
          <w:t>CL2827 &amp; CL3827 Latin Epic “Cosmic Malfunctions</w:t>
        </w:r>
        <w:bookmarkStart w:id="0" w:name="_GoBack"/>
        <w:bookmarkEnd w:id="0"/>
        <w:r w:rsidR="00B51A9A" w:rsidRPr="00083E4A">
          <w:rPr>
            <w:rStyle w:val="Hyperlink"/>
            <w:rFonts w:ascii="Corbel" w:hAnsi="Corbel"/>
            <w:sz w:val="32"/>
            <w:szCs w:val="32"/>
            <w:lang w:val="en-GB"/>
          </w:rPr>
          <w:t>”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21" w:history="1">
        <w:r w:rsidR="00B51A9A" w:rsidRPr="00083E4A">
          <w:rPr>
            <w:rStyle w:val="Hyperlink"/>
            <w:rFonts w:ascii="Corbel" w:hAnsi="Corbel"/>
            <w:sz w:val="32"/>
            <w:szCs w:val="32"/>
            <w:lang w:val="en-GB"/>
          </w:rPr>
          <w:t>CL3188 City of Rome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22" w:history="1">
        <w:r w:rsidR="00B51A9A" w:rsidRPr="00083E4A">
          <w:rPr>
            <w:rStyle w:val="Hyperlink"/>
            <w:rFonts w:ascii="Corbel" w:hAnsi="Corbel"/>
            <w:sz w:val="32"/>
            <w:szCs w:val="32"/>
            <w:lang w:val="en-GB"/>
          </w:rPr>
          <w:t>CL3286 Food in the Ancient World</w:t>
        </w:r>
      </w:hyperlink>
    </w:p>
    <w:p w:rsidR="00087684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23" w:history="1">
        <w:r w:rsidR="00087684" w:rsidRPr="005E2E53">
          <w:rPr>
            <w:rStyle w:val="Hyperlink"/>
            <w:rFonts w:ascii="Corbel" w:hAnsi="Corbel"/>
            <w:sz w:val="32"/>
            <w:szCs w:val="32"/>
            <w:lang w:val="en-GB"/>
          </w:rPr>
          <w:t>CL3351 Alexander the Great</w:t>
        </w:r>
      </w:hyperlink>
    </w:p>
    <w:p w:rsidR="00F415EC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24" w:history="1">
        <w:r w:rsidR="00F415EC" w:rsidRPr="005E2E53">
          <w:rPr>
            <w:rStyle w:val="Hyperlink"/>
            <w:rFonts w:ascii="Corbel" w:hAnsi="Corbel"/>
            <w:sz w:val="32"/>
            <w:szCs w:val="32"/>
            <w:lang w:val="en-GB"/>
          </w:rPr>
          <w:t>CL3440 Contemporary Approaches to Latin Literature</w:t>
        </w:r>
      </w:hyperlink>
    </w:p>
    <w:p w:rsidR="00B51A9A" w:rsidRDefault="006B44F0" w:rsidP="00B51A9A">
      <w:pPr>
        <w:pStyle w:val="NoSpacing"/>
        <w:rPr>
          <w:rFonts w:ascii="Corbel" w:hAnsi="Corbel"/>
          <w:sz w:val="32"/>
          <w:szCs w:val="32"/>
          <w:lang w:val="en-GB"/>
        </w:rPr>
      </w:pPr>
      <w:hyperlink r:id="rId25" w:history="1">
        <w:r w:rsidR="00B51A9A" w:rsidRPr="005E2E53">
          <w:rPr>
            <w:rStyle w:val="Hyperlink"/>
            <w:rFonts w:ascii="Corbel" w:hAnsi="Corbel"/>
            <w:sz w:val="32"/>
            <w:szCs w:val="32"/>
            <w:lang w:val="en-GB"/>
          </w:rPr>
          <w:t>CL3442 Greek Drama</w:t>
        </w:r>
      </w:hyperlink>
    </w:p>
    <w:p w:rsidR="00B51A9A" w:rsidRPr="00B51A9A" w:rsidRDefault="00B51A9A" w:rsidP="00B51A9A">
      <w:pPr>
        <w:pStyle w:val="NoSpacing"/>
        <w:rPr>
          <w:rFonts w:ascii="Corbel" w:hAnsi="Corbel"/>
          <w:sz w:val="32"/>
          <w:szCs w:val="32"/>
          <w:lang w:val="en-GB"/>
        </w:rPr>
      </w:pPr>
    </w:p>
    <w:sectPr w:rsidR="00B51A9A" w:rsidRPr="00B51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9A"/>
    <w:rsid w:val="00083E4A"/>
    <w:rsid w:val="00087684"/>
    <w:rsid w:val="000C47F6"/>
    <w:rsid w:val="000D4032"/>
    <w:rsid w:val="00126D22"/>
    <w:rsid w:val="001C3C3D"/>
    <w:rsid w:val="003C6948"/>
    <w:rsid w:val="005519D3"/>
    <w:rsid w:val="005E2E53"/>
    <w:rsid w:val="008C1E06"/>
    <w:rsid w:val="00955887"/>
    <w:rsid w:val="00AC6460"/>
    <w:rsid w:val="00B51A9A"/>
    <w:rsid w:val="00B84F95"/>
    <w:rsid w:val="00DB5CE3"/>
    <w:rsid w:val="00DB6B4B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572B-DBD6-442B-8C3E-DC65AC3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15EC"/>
  </w:style>
  <w:style w:type="character" w:styleId="Hyperlink">
    <w:name w:val="Hyperlink"/>
    <w:basedOn w:val="DefaultParagraphFont"/>
    <w:uiPriority w:val="99"/>
    <w:unhideWhenUsed/>
    <w:rsid w:val="00DB5C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classics/documents/doc/2019-20/cl2352-greek-history-to-322-summer-reading-2019.docx" TargetMode="External"/><Relationship Id="rId13" Type="http://schemas.openxmlformats.org/officeDocument/2006/relationships/hyperlink" Target="https://intranet.royalholloway.ac.uk/classics/documents/doc/2019-20/summerreading-cl2448-ovid.docx" TargetMode="External"/><Relationship Id="rId18" Type="http://schemas.openxmlformats.org/officeDocument/2006/relationships/hyperlink" Target="https://intranet.royalholloway.ac.uk/classics/documents/pdf/2019-20/cl2755-3755-summer-reading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ranet.royalholloway.ac.uk/classics/documents/doc/2019-20/cl-3188-city-of-rome-preliminary-reading-2019-20.docx" TargetMode="External"/><Relationship Id="rId7" Type="http://schemas.openxmlformats.org/officeDocument/2006/relationships/hyperlink" Target="https://intranet.royalholloway.ac.uk/classics/documents/doc/2019-20/cl23503350gendersummerprep2019.docx" TargetMode="External"/><Relationship Id="rId12" Type="http://schemas.openxmlformats.org/officeDocument/2006/relationships/hyperlink" Target="https://intranet.royalholloway.ac.uk/classics/documents/pdf/2019-20/cl2436-homer-summer-reading.pdf" TargetMode="External"/><Relationship Id="rId17" Type="http://schemas.openxmlformats.org/officeDocument/2006/relationships/hyperlink" Target="https://intranet.royalholloway.ac.uk/classics/documents/doc/2019-20/cl-2737-reading-list.docx" TargetMode="External"/><Relationship Id="rId25" Type="http://schemas.openxmlformats.org/officeDocument/2006/relationships/hyperlink" Target="https://intranet.royalholloway.ac.uk/classics/documents/doc/2019-20/cl3442greekdramasummerprep201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royalholloway.ac.uk/classics/documents/doc/2019-20/cl27153715intermediate-greeksummerprep2019.docx" TargetMode="External"/><Relationship Id="rId20" Type="http://schemas.openxmlformats.org/officeDocument/2006/relationships/hyperlink" Target="https://intranet.royalholloway.ac.uk/classics/documents/doc/2019-20/cl2827-3827-latin-epic-cosmic-malfunctions-&#8211;-summer-reading-list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royalholloway.ac.uk/classics/documents/doc/2019-20/cl2194digtodigtial-summerreading.docx" TargetMode="External"/><Relationship Id="rId11" Type="http://schemas.openxmlformats.org/officeDocument/2006/relationships/hyperlink" Target="https://intranet.royalholloway.ac.uk/classics/documents/doc/2019-20/cl2363-3669-augustus.docx" TargetMode="External"/><Relationship Id="rId24" Type="http://schemas.openxmlformats.org/officeDocument/2006/relationships/hyperlink" Target="https://intranet.royalholloway.ac.uk/classics/documents/doc/2019-20/cl3440-summer-reading.docx" TargetMode="External"/><Relationship Id="rId5" Type="http://schemas.openxmlformats.org/officeDocument/2006/relationships/hyperlink" Target="https://intranet.royalholloway.ac.uk/classics/documents/doc/2019-20/cl2193-summer-reading-list.docx" TargetMode="External"/><Relationship Id="rId15" Type="http://schemas.openxmlformats.org/officeDocument/2006/relationships/hyperlink" Target="https://intranet.royalholloway.ac.uk/classics/documents/doc/2019-20/cl27053705intensivegreeksummerpre2019.docx" TargetMode="External"/><Relationship Id="rId23" Type="http://schemas.openxmlformats.org/officeDocument/2006/relationships/hyperlink" Target="https://intranet.royalholloway.ac.uk/classics/documents/doc/2019-20/cl3351-alexander-the-great-summer-reading-list-2019.docx" TargetMode="External"/><Relationship Id="rId10" Type="http://schemas.openxmlformats.org/officeDocument/2006/relationships/hyperlink" Target="https://intranet.royalholloway.ac.uk/classics/documents/doc/2019-20/2358-historiography-summer-reading-2019.docx" TargetMode="External"/><Relationship Id="rId19" Type="http://schemas.openxmlformats.org/officeDocument/2006/relationships/hyperlink" Target="https://intranet.royalholloway.ac.uk/classics/documents/doc/2019-20/cl27653764intermediatelatinsummerreading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royalholloway.ac.uk/classics/documents/doc/2019-20/2353-and-3353-athenian-law-and-social-history-vacation-reading-2019.docx" TargetMode="External"/><Relationship Id="rId14" Type="http://schemas.openxmlformats.org/officeDocument/2006/relationships/hyperlink" Target="https://intranet.royalholloway.ac.uk/classics/documents/doc/2019-20/cl2488-virgil's-aeneid-&#8211;-summer-reading-list-2019.docx" TargetMode="External"/><Relationship Id="rId22" Type="http://schemas.openxmlformats.org/officeDocument/2006/relationships/hyperlink" Target="https://intranet.royalholloway.ac.uk/classics/documents/doc/2019-20/cl3286-food-in-the-ancient-world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97E3-10B0-4CB4-B279-38B4E46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Sue</dc:creator>
  <cp:keywords/>
  <dc:description/>
  <cp:lastModifiedBy>Turnbull, Sue</cp:lastModifiedBy>
  <cp:revision>2</cp:revision>
  <cp:lastPrinted>2019-07-10T09:14:00Z</cp:lastPrinted>
  <dcterms:created xsi:type="dcterms:W3CDTF">2019-07-18T07:18:00Z</dcterms:created>
  <dcterms:modified xsi:type="dcterms:W3CDTF">2019-07-18T07:18:00Z</dcterms:modified>
</cp:coreProperties>
</file>