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93" w:rsidRPr="00FB5650" w:rsidRDefault="00BA69E2" w:rsidP="00EA2A18">
      <w:pPr>
        <w:pStyle w:val="Heading1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szCs w:val="24"/>
        </w:rPr>
        <w:t xml:space="preserve">APPEAL FORM: </w:t>
      </w:r>
      <w:r w:rsidRPr="00FB5650">
        <w:rPr>
          <w:rFonts w:ascii="Calibri" w:hAnsi="Calibri"/>
          <w:sz w:val="24"/>
          <w:szCs w:val="24"/>
        </w:rPr>
        <w:t>D</w:t>
      </w:r>
      <w:r w:rsidR="004B550F" w:rsidRPr="00FB5650">
        <w:rPr>
          <w:rFonts w:ascii="Calibri" w:hAnsi="Calibri"/>
          <w:sz w:val="24"/>
          <w:szCs w:val="24"/>
        </w:rPr>
        <w:t>iscipline</w:t>
      </w:r>
      <w:r w:rsidRPr="00FB5650">
        <w:rPr>
          <w:rFonts w:ascii="Calibri" w:hAnsi="Calibri"/>
          <w:sz w:val="24"/>
          <w:szCs w:val="24"/>
        </w:rPr>
        <w:t xml:space="preserve"> (</w:t>
      </w:r>
      <w:r w:rsidR="00FB5650" w:rsidRPr="00FB5650">
        <w:rPr>
          <w:rFonts w:ascii="Calibri" w:hAnsi="Calibri"/>
          <w:sz w:val="24"/>
          <w:szCs w:val="24"/>
        </w:rPr>
        <w:t>N</w:t>
      </w:r>
      <w:r w:rsidRPr="00FB5650">
        <w:rPr>
          <w:rFonts w:ascii="Calibri" w:hAnsi="Calibri"/>
          <w:sz w:val="24"/>
          <w:szCs w:val="24"/>
        </w:rPr>
        <w:t>on-academic</w:t>
      </w:r>
      <w:r w:rsidR="00FB5650" w:rsidRPr="00FB5650">
        <w:rPr>
          <w:rFonts w:ascii="Calibri" w:hAnsi="Calibri"/>
          <w:sz w:val="24"/>
          <w:szCs w:val="24"/>
        </w:rPr>
        <w:t>, Community or Halls</w:t>
      </w:r>
      <w:r w:rsidRPr="00FB5650">
        <w:rPr>
          <w:rFonts w:ascii="Calibri" w:hAnsi="Calibri"/>
          <w:sz w:val="24"/>
          <w:szCs w:val="24"/>
        </w:rPr>
        <w:t>)</w:t>
      </w:r>
      <w:r w:rsidR="00E10693" w:rsidRPr="00FB5650">
        <w:rPr>
          <w:rFonts w:ascii="Calibri" w:hAnsi="Calibri"/>
          <w:sz w:val="24"/>
          <w:szCs w:val="24"/>
        </w:rPr>
        <w:t xml:space="preserve"> </w:t>
      </w:r>
    </w:p>
    <w:p w:rsidR="00E10693" w:rsidRPr="00444040" w:rsidRDefault="00E10693" w:rsidP="001E1673">
      <w:pPr>
        <w:jc w:val="center"/>
        <w:rPr>
          <w:rFonts w:ascii="Calibri" w:hAnsi="Calibri"/>
          <w:sz w:val="14"/>
          <w:szCs w:val="24"/>
        </w:rPr>
      </w:pPr>
    </w:p>
    <w:p w:rsidR="00444040" w:rsidRDefault="00333FCF">
      <w:pPr>
        <w:jc w:val="both"/>
        <w:rPr>
          <w:rFonts w:ascii="Calibri" w:hAnsi="Calibri"/>
          <w:szCs w:val="24"/>
        </w:rPr>
      </w:pPr>
      <w:r w:rsidRPr="001E1673">
        <w:rPr>
          <w:rFonts w:ascii="Calibri" w:hAnsi="Calibri"/>
          <w:szCs w:val="24"/>
        </w:rPr>
        <w:t>Name:</w:t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</w:p>
    <w:p w:rsidR="00444040" w:rsidRPr="00444040" w:rsidRDefault="00444040">
      <w:pPr>
        <w:jc w:val="both"/>
        <w:rPr>
          <w:rFonts w:ascii="Calibri" w:hAnsi="Calibri"/>
          <w:sz w:val="20"/>
          <w:szCs w:val="24"/>
        </w:rPr>
      </w:pPr>
    </w:p>
    <w:p w:rsidR="00E10693" w:rsidRPr="001E1673" w:rsidRDefault="001717DE">
      <w:pPr>
        <w:jc w:val="both"/>
        <w:rPr>
          <w:rFonts w:ascii="Calibri" w:hAnsi="Calibri"/>
          <w:szCs w:val="24"/>
        </w:rPr>
      </w:pPr>
      <w:r w:rsidRPr="001E1673">
        <w:rPr>
          <w:rFonts w:ascii="Calibri" w:hAnsi="Calibri"/>
          <w:szCs w:val="24"/>
        </w:rPr>
        <w:t>Student</w:t>
      </w:r>
      <w:r w:rsidR="00333FCF" w:rsidRPr="001E1673">
        <w:rPr>
          <w:rFonts w:ascii="Calibri" w:hAnsi="Calibri"/>
          <w:szCs w:val="24"/>
        </w:rPr>
        <w:t xml:space="preserve"> Number</w:t>
      </w:r>
      <w:r w:rsidR="00E10693" w:rsidRPr="001E1673">
        <w:rPr>
          <w:rFonts w:ascii="Calibri" w:hAnsi="Calibri"/>
          <w:szCs w:val="24"/>
        </w:rPr>
        <w:t>:</w:t>
      </w:r>
      <w:r w:rsidR="000635D5" w:rsidRPr="001E1673">
        <w:rPr>
          <w:rFonts w:ascii="Calibri" w:hAnsi="Calibri"/>
          <w:szCs w:val="24"/>
        </w:rPr>
        <w:t xml:space="preserve"> 100</w:t>
      </w:r>
    </w:p>
    <w:p w:rsidR="00E10693" w:rsidRPr="001E1673" w:rsidRDefault="00E10693">
      <w:pPr>
        <w:jc w:val="both"/>
        <w:rPr>
          <w:rFonts w:ascii="Calibri" w:hAnsi="Calibri"/>
          <w:szCs w:val="24"/>
        </w:rPr>
      </w:pPr>
      <w:r w:rsidRPr="00444040">
        <w:rPr>
          <w:rFonts w:ascii="Calibri" w:hAnsi="Calibri"/>
          <w:sz w:val="20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  <w:r w:rsidRPr="001E1673">
        <w:rPr>
          <w:rFonts w:ascii="Calibri" w:hAnsi="Calibri"/>
          <w:szCs w:val="24"/>
        </w:rPr>
        <w:tab/>
      </w:r>
    </w:p>
    <w:p w:rsidR="00E10693" w:rsidRPr="001E1673" w:rsidRDefault="00333FCF">
      <w:pPr>
        <w:jc w:val="both"/>
        <w:rPr>
          <w:rFonts w:ascii="Calibri" w:hAnsi="Calibri"/>
          <w:szCs w:val="24"/>
        </w:rPr>
      </w:pPr>
      <w:r w:rsidRPr="001E1673">
        <w:rPr>
          <w:rFonts w:ascii="Calibri" w:hAnsi="Calibri"/>
          <w:szCs w:val="24"/>
        </w:rPr>
        <w:t>Term address:</w:t>
      </w:r>
    </w:p>
    <w:p w:rsidR="00E10693" w:rsidRPr="00444040" w:rsidRDefault="00E10693">
      <w:pPr>
        <w:jc w:val="both"/>
        <w:rPr>
          <w:rFonts w:ascii="Calibri" w:hAnsi="Calibri"/>
          <w:sz w:val="20"/>
          <w:szCs w:val="24"/>
        </w:rPr>
      </w:pPr>
    </w:p>
    <w:p w:rsidR="00E10693" w:rsidRPr="001E1673" w:rsidRDefault="00BD192C">
      <w:pPr>
        <w:jc w:val="both"/>
        <w:rPr>
          <w:rFonts w:ascii="Calibri" w:hAnsi="Calibri"/>
          <w:szCs w:val="24"/>
        </w:rPr>
      </w:pPr>
      <w:r w:rsidRPr="001E1673">
        <w:rPr>
          <w:rFonts w:ascii="Calibri" w:hAnsi="Calibri"/>
          <w:szCs w:val="24"/>
        </w:rPr>
        <w:t>Department</w:t>
      </w:r>
      <w:r w:rsidR="00444040">
        <w:rPr>
          <w:rFonts w:ascii="Calibri" w:hAnsi="Calibri"/>
          <w:szCs w:val="24"/>
        </w:rPr>
        <w:t xml:space="preserve"> &amp; year</w:t>
      </w:r>
      <w:r w:rsidR="00E10693" w:rsidRPr="001E1673">
        <w:rPr>
          <w:rFonts w:ascii="Calibri" w:hAnsi="Calibri"/>
          <w:szCs w:val="24"/>
        </w:rPr>
        <w:t>:</w:t>
      </w:r>
    </w:p>
    <w:p w:rsidR="00E10693" w:rsidRPr="00444040" w:rsidRDefault="00E10693">
      <w:pPr>
        <w:jc w:val="both"/>
        <w:rPr>
          <w:rFonts w:ascii="Calibri" w:hAnsi="Calibri"/>
          <w:sz w:val="20"/>
          <w:szCs w:val="24"/>
        </w:rPr>
      </w:pPr>
    </w:p>
    <w:p w:rsidR="00E10693" w:rsidRPr="001E1673" w:rsidRDefault="00BD192C">
      <w:pPr>
        <w:jc w:val="both"/>
        <w:rPr>
          <w:rFonts w:ascii="Calibri" w:hAnsi="Calibri"/>
          <w:szCs w:val="24"/>
        </w:rPr>
      </w:pPr>
      <w:r w:rsidRPr="001E1673">
        <w:rPr>
          <w:rFonts w:ascii="Calibri" w:hAnsi="Calibri"/>
          <w:szCs w:val="24"/>
        </w:rPr>
        <w:t>Contact</w:t>
      </w:r>
      <w:r w:rsidR="00E10693" w:rsidRPr="001E1673">
        <w:rPr>
          <w:rFonts w:ascii="Calibri" w:hAnsi="Calibri"/>
          <w:szCs w:val="24"/>
        </w:rPr>
        <w:t xml:space="preserve"> </w:t>
      </w:r>
      <w:r w:rsidR="00275BC2">
        <w:rPr>
          <w:rFonts w:ascii="Calibri" w:hAnsi="Calibri"/>
          <w:szCs w:val="24"/>
        </w:rPr>
        <w:t>details:</w:t>
      </w:r>
    </w:p>
    <w:p w:rsidR="00BA5AB3" w:rsidRPr="00444040" w:rsidRDefault="00BA5AB3">
      <w:pPr>
        <w:pStyle w:val="Heading2"/>
        <w:rPr>
          <w:rFonts w:ascii="Calibri" w:hAnsi="Calibri"/>
          <w:sz w:val="20"/>
          <w:szCs w:val="24"/>
        </w:rPr>
      </w:pPr>
    </w:p>
    <w:p w:rsidR="00E10693" w:rsidRPr="001E1673" w:rsidRDefault="00E10693">
      <w:pPr>
        <w:pStyle w:val="Heading2"/>
        <w:rPr>
          <w:rFonts w:ascii="Calibri" w:hAnsi="Calibri"/>
          <w:b w:val="0"/>
          <w:sz w:val="22"/>
          <w:szCs w:val="22"/>
        </w:rPr>
      </w:pPr>
      <w:r w:rsidRPr="001E1673">
        <w:rPr>
          <w:rFonts w:ascii="Calibri" w:hAnsi="Calibri"/>
          <w:b w:val="0"/>
          <w:sz w:val="24"/>
          <w:szCs w:val="24"/>
          <w:u w:val="single"/>
        </w:rPr>
        <w:t>Grounds for Appeal</w:t>
      </w:r>
      <w:r w:rsidRPr="001E1673">
        <w:rPr>
          <w:rFonts w:ascii="Calibri" w:hAnsi="Calibri"/>
          <w:b w:val="0"/>
          <w:sz w:val="24"/>
          <w:szCs w:val="24"/>
        </w:rPr>
        <w:t>:</w:t>
      </w:r>
      <w:r w:rsidR="00856A34" w:rsidRPr="001E1673">
        <w:rPr>
          <w:rFonts w:ascii="Calibri" w:hAnsi="Calibri"/>
          <w:b w:val="0"/>
          <w:sz w:val="24"/>
          <w:szCs w:val="24"/>
        </w:rPr>
        <w:t xml:space="preserve"> </w:t>
      </w:r>
      <w:r w:rsidR="00856A34" w:rsidRPr="001E1673">
        <w:rPr>
          <w:rFonts w:ascii="Calibri" w:hAnsi="Calibri"/>
          <w:b w:val="0"/>
          <w:sz w:val="22"/>
          <w:szCs w:val="22"/>
        </w:rPr>
        <w:t>(see</w:t>
      </w:r>
      <w:r w:rsidR="00751504">
        <w:rPr>
          <w:rFonts w:ascii="Calibri" w:hAnsi="Calibri"/>
          <w:b w:val="0"/>
          <w:sz w:val="22"/>
          <w:szCs w:val="22"/>
        </w:rPr>
        <w:t xml:space="preserve"> below or</w:t>
      </w:r>
      <w:r w:rsidR="00856A34" w:rsidRPr="001E1673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1E1673" w:rsidRPr="003D2CAC">
          <w:rPr>
            <w:rStyle w:val="Hyperlink"/>
            <w:rFonts w:ascii="Calibri" w:hAnsi="Calibri"/>
            <w:b w:val="0"/>
            <w:sz w:val="22"/>
            <w:szCs w:val="22"/>
          </w:rPr>
          <w:t>www.rhul.ac.uk/ecampus/onlinestudenthandbook.aspx</w:t>
        </w:r>
      </w:hyperlink>
      <w:r w:rsidR="00751504">
        <w:rPr>
          <w:rFonts w:ascii="Calibri" w:hAnsi="Calibri"/>
          <w:b w:val="0"/>
          <w:sz w:val="22"/>
          <w:szCs w:val="22"/>
        </w:rPr>
        <w:t>)</w:t>
      </w:r>
    </w:p>
    <w:p w:rsidR="00E10693" w:rsidRDefault="00E10693">
      <w:pPr>
        <w:jc w:val="both"/>
        <w:rPr>
          <w:rFonts w:ascii="Calibri" w:hAnsi="Calibri"/>
          <w:szCs w:val="24"/>
        </w:rPr>
      </w:pPr>
    </w:p>
    <w:p w:rsidR="00751504" w:rsidRDefault="00751504">
      <w:pPr>
        <w:jc w:val="both"/>
        <w:rPr>
          <w:rFonts w:ascii="Calibri" w:hAnsi="Calibri"/>
          <w:szCs w:val="24"/>
        </w:rPr>
      </w:pPr>
    </w:p>
    <w:p w:rsidR="00751504" w:rsidRPr="001E1673" w:rsidRDefault="00751504">
      <w:pPr>
        <w:jc w:val="both"/>
        <w:rPr>
          <w:rFonts w:ascii="Calibri" w:hAnsi="Calibri"/>
          <w:szCs w:val="24"/>
        </w:rPr>
      </w:pPr>
    </w:p>
    <w:p w:rsidR="00856A34" w:rsidRPr="001E1673" w:rsidRDefault="00856A34">
      <w:pPr>
        <w:jc w:val="both"/>
        <w:rPr>
          <w:rFonts w:ascii="Calibri" w:hAnsi="Calibri"/>
          <w:szCs w:val="24"/>
        </w:rPr>
      </w:pPr>
    </w:p>
    <w:p w:rsidR="00E10693" w:rsidRPr="001E1673" w:rsidRDefault="00E10693">
      <w:pPr>
        <w:jc w:val="both"/>
        <w:rPr>
          <w:rFonts w:ascii="Calibri" w:hAnsi="Calibri"/>
          <w:bCs/>
          <w:szCs w:val="24"/>
          <w:u w:val="single"/>
        </w:rPr>
      </w:pPr>
      <w:r w:rsidRPr="001E1673">
        <w:rPr>
          <w:rFonts w:ascii="Calibri" w:hAnsi="Calibri"/>
          <w:bCs/>
          <w:szCs w:val="24"/>
          <w:u w:val="single"/>
        </w:rPr>
        <w:t>Other Relevant Information:</w:t>
      </w:r>
    </w:p>
    <w:p w:rsidR="00BB4134" w:rsidRDefault="00FB5650">
      <w:pPr>
        <w:jc w:val="both"/>
        <w:rPr>
          <w:rFonts w:ascii="Calibri" w:hAnsi="Calibri"/>
          <w:b/>
          <w:bCs/>
          <w:szCs w:val="24"/>
        </w:rPr>
      </w:pPr>
      <w:r w:rsidRPr="000B2F7F">
        <w:rPr>
          <w:rFonts w:ascii="Calibri" w:hAnsi="Calibri"/>
          <w:i/>
          <w:sz w:val="20"/>
        </w:rPr>
        <w:t>Use additional sheets to give further details if required.  Annotate each additional sheet with your name</w:t>
      </w:r>
      <w:r w:rsidR="00D506A6">
        <w:rPr>
          <w:rFonts w:ascii="Calibri" w:hAnsi="Calibri"/>
          <w:i/>
          <w:sz w:val="20"/>
        </w:rPr>
        <w:t>.</w:t>
      </w:r>
    </w:p>
    <w:p w:rsidR="00BA69E2" w:rsidRDefault="00BA69E2">
      <w:pPr>
        <w:jc w:val="both"/>
        <w:rPr>
          <w:rFonts w:ascii="Calibri" w:hAnsi="Calibri"/>
          <w:b/>
          <w:bCs/>
          <w:szCs w:val="24"/>
        </w:rPr>
      </w:pPr>
    </w:p>
    <w:p w:rsidR="00856A34" w:rsidRPr="001E1673" w:rsidRDefault="00856A34">
      <w:pPr>
        <w:jc w:val="both"/>
        <w:rPr>
          <w:rFonts w:ascii="Calibri" w:hAnsi="Calibri"/>
          <w:b/>
          <w:bCs/>
          <w:szCs w:val="24"/>
        </w:rPr>
      </w:pPr>
    </w:p>
    <w:p w:rsidR="00856A34" w:rsidRPr="001E1673" w:rsidRDefault="00856A34">
      <w:pPr>
        <w:jc w:val="both"/>
        <w:rPr>
          <w:rFonts w:ascii="Calibri" w:hAnsi="Calibri"/>
          <w:b/>
          <w:bCs/>
          <w:szCs w:val="24"/>
        </w:rPr>
      </w:pPr>
    </w:p>
    <w:p w:rsidR="00EA2A18" w:rsidRPr="001E1673" w:rsidRDefault="00EA2A18">
      <w:pPr>
        <w:jc w:val="both"/>
        <w:rPr>
          <w:rFonts w:ascii="Calibri" w:hAnsi="Calibri"/>
          <w:b/>
          <w:bCs/>
          <w:szCs w:val="24"/>
        </w:rPr>
      </w:pPr>
    </w:p>
    <w:p w:rsidR="00EA2A18" w:rsidRDefault="00EA2A18">
      <w:pPr>
        <w:jc w:val="both"/>
        <w:rPr>
          <w:rFonts w:ascii="Calibri" w:hAnsi="Calibri"/>
          <w:b/>
          <w:bCs/>
          <w:szCs w:val="24"/>
        </w:rPr>
      </w:pPr>
    </w:p>
    <w:p w:rsidR="00751504" w:rsidRDefault="00751504">
      <w:pPr>
        <w:jc w:val="both"/>
        <w:rPr>
          <w:rFonts w:ascii="Calibri" w:hAnsi="Calibri"/>
          <w:b/>
          <w:bCs/>
          <w:szCs w:val="24"/>
        </w:rPr>
      </w:pPr>
    </w:p>
    <w:p w:rsidR="00751504" w:rsidRDefault="00751504">
      <w:pPr>
        <w:jc w:val="both"/>
        <w:rPr>
          <w:rFonts w:ascii="Calibri" w:hAnsi="Calibri"/>
          <w:b/>
          <w:bCs/>
          <w:szCs w:val="24"/>
        </w:rPr>
      </w:pPr>
    </w:p>
    <w:p w:rsidR="00751504" w:rsidRDefault="00751504">
      <w:pPr>
        <w:jc w:val="both"/>
        <w:rPr>
          <w:rFonts w:ascii="Calibri" w:hAnsi="Calibri"/>
          <w:b/>
          <w:bCs/>
          <w:szCs w:val="24"/>
        </w:rPr>
      </w:pPr>
    </w:p>
    <w:p w:rsidR="00751504" w:rsidRDefault="00751504">
      <w:pPr>
        <w:jc w:val="both"/>
        <w:rPr>
          <w:rFonts w:ascii="Calibri" w:hAnsi="Calibri"/>
          <w:b/>
          <w:bCs/>
          <w:szCs w:val="24"/>
        </w:rPr>
      </w:pPr>
    </w:p>
    <w:p w:rsidR="00751504" w:rsidRDefault="00751504">
      <w:pPr>
        <w:jc w:val="both"/>
        <w:rPr>
          <w:rFonts w:ascii="Calibri" w:hAnsi="Calibri"/>
          <w:b/>
          <w:bCs/>
          <w:szCs w:val="24"/>
        </w:rPr>
      </w:pPr>
    </w:p>
    <w:p w:rsidR="00751504" w:rsidRPr="001E1673" w:rsidRDefault="00751504">
      <w:pPr>
        <w:jc w:val="both"/>
        <w:rPr>
          <w:rFonts w:ascii="Calibri" w:hAnsi="Calibri"/>
          <w:b/>
          <w:bCs/>
          <w:szCs w:val="24"/>
        </w:rPr>
      </w:pPr>
    </w:p>
    <w:p w:rsidR="00990DFB" w:rsidRDefault="00990DFB">
      <w:pPr>
        <w:jc w:val="both"/>
        <w:rPr>
          <w:rFonts w:ascii="Calibri" w:hAnsi="Calibri"/>
          <w:b/>
          <w:bCs/>
          <w:szCs w:val="24"/>
        </w:rPr>
      </w:pPr>
    </w:p>
    <w:p w:rsidR="001E1673" w:rsidRDefault="001E1673">
      <w:pPr>
        <w:jc w:val="both"/>
        <w:rPr>
          <w:rFonts w:ascii="Calibri" w:hAnsi="Calibri"/>
          <w:b/>
          <w:bCs/>
          <w:szCs w:val="24"/>
        </w:rPr>
      </w:pPr>
    </w:p>
    <w:p w:rsidR="001E1673" w:rsidRDefault="001E1673">
      <w:pPr>
        <w:jc w:val="both"/>
        <w:rPr>
          <w:rFonts w:ascii="Calibri" w:hAnsi="Calibri"/>
          <w:b/>
          <w:bCs/>
          <w:szCs w:val="24"/>
        </w:rPr>
      </w:pPr>
    </w:p>
    <w:p w:rsidR="00444040" w:rsidRPr="001E1673" w:rsidRDefault="00444040">
      <w:pPr>
        <w:jc w:val="both"/>
        <w:rPr>
          <w:rFonts w:ascii="Calibri" w:hAnsi="Calibri"/>
          <w:b/>
          <w:bCs/>
          <w:szCs w:val="24"/>
        </w:rPr>
      </w:pPr>
    </w:p>
    <w:p w:rsidR="00E10693" w:rsidRDefault="00E10693">
      <w:pPr>
        <w:jc w:val="both"/>
        <w:rPr>
          <w:rFonts w:ascii="Calibri" w:hAnsi="Calibri"/>
          <w:b/>
          <w:bCs/>
          <w:szCs w:val="24"/>
        </w:rPr>
      </w:pPr>
    </w:p>
    <w:p w:rsidR="00FB5650" w:rsidRDefault="00FB5650">
      <w:pPr>
        <w:jc w:val="both"/>
        <w:rPr>
          <w:rFonts w:ascii="Calibri" w:hAnsi="Calibri"/>
          <w:bCs/>
          <w:sz w:val="20"/>
          <w:u w:val="single"/>
        </w:rPr>
      </w:pPr>
    </w:p>
    <w:p w:rsidR="00E10693" w:rsidRPr="001E1673" w:rsidRDefault="00E10693">
      <w:pPr>
        <w:jc w:val="both"/>
        <w:rPr>
          <w:rFonts w:ascii="Calibri" w:hAnsi="Calibri"/>
          <w:bCs/>
          <w:sz w:val="20"/>
          <w:u w:val="single"/>
        </w:rPr>
      </w:pPr>
      <w:r w:rsidRPr="001E1673">
        <w:rPr>
          <w:rFonts w:ascii="Calibri" w:hAnsi="Calibri"/>
          <w:bCs/>
          <w:sz w:val="20"/>
          <w:u w:val="single"/>
        </w:rPr>
        <w:t>Notes:</w:t>
      </w:r>
    </w:p>
    <w:p w:rsidR="00EA2A18" w:rsidRPr="00FB5650" w:rsidRDefault="00EA2A18" w:rsidP="00EA2A18">
      <w:pPr>
        <w:pStyle w:val="MainBody"/>
        <w:numPr>
          <w:ilvl w:val="0"/>
          <w:numId w:val="2"/>
        </w:numPr>
        <w:rPr>
          <w:rFonts w:ascii="Calibri" w:hAnsi="Calibri"/>
          <w:i/>
          <w:sz w:val="20"/>
        </w:rPr>
      </w:pPr>
      <w:r w:rsidRPr="00FB5650">
        <w:rPr>
          <w:rFonts w:ascii="Calibri" w:hAnsi="Calibri"/>
          <w:i/>
          <w:sz w:val="20"/>
        </w:rPr>
        <w:t>The appeal may only be on one or more of the following grounds:</w:t>
      </w:r>
    </w:p>
    <w:p w:rsidR="00EA2A18" w:rsidRPr="00751504" w:rsidRDefault="00EA2A18" w:rsidP="00EA2A18">
      <w:pPr>
        <w:pStyle w:val="MainBody"/>
        <w:numPr>
          <w:ilvl w:val="1"/>
          <w:numId w:val="6"/>
        </w:numPr>
        <w:tabs>
          <w:tab w:val="left" w:pos="357"/>
        </w:tabs>
        <w:rPr>
          <w:rFonts w:ascii="Calibri" w:hAnsi="Calibri"/>
          <w:i/>
          <w:sz w:val="20"/>
        </w:rPr>
      </w:pPr>
      <w:r w:rsidRPr="00751504">
        <w:rPr>
          <w:rFonts w:ascii="Calibri" w:hAnsi="Calibri"/>
          <w:i/>
          <w:sz w:val="20"/>
        </w:rPr>
        <w:t>That the finding was against the weight of the evidence;</w:t>
      </w:r>
    </w:p>
    <w:p w:rsidR="00EA2A18" w:rsidRPr="00751504" w:rsidRDefault="00EA2A18" w:rsidP="00EA2A18">
      <w:pPr>
        <w:pStyle w:val="MainBody"/>
        <w:numPr>
          <w:ilvl w:val="1"/>
          <w:numId w:val="6"/>
        </w:numPr>
        <w:tabs>
          <w:tab w:val="left" w:pos="357"/>
        </w:tabs>
        <w:rPr>
          <w:rFonts w:ascii="Calibri" w:hAnsi="Calibri"/>
          <w:i/>
          <w:sz w:val="20"/>
        </w:rPr>
      </w:pPr>
      <w:r w:rsidRPr="00751504">
        <w:rPr>
          <w:rFonts w:ascii="Calibri" w:hAnsi="Calibri"/>
          <w:i/>
          <w:sz w:val="20"/>
        </w:rPr>
        <w:t>That the penalty is too severe or is otherwise inappropriate;</w:t>
      </w:r>
    </w:p>
    <w:p w:rsidR="00EA2A18" w:rsidRPr="00751504" w:rsidRDefault="00EA2A18" w:rsidP="00EA2A18">
      <w:pPr>
        <w:pStyle w:val="MainBody"/>
        <w:numPr>
          <w:ilvl w:val="1"/>
          <w:numId w:val="6"/>
        </w:numPr>
        <w:tabs>
          <w:tab w:val="left" w:pos="357"/>
        </w:tabs>
        <w:rPr>
          <w:rFonts w:ascii="Calibri" w:hAnsi="Calibri"/>
          <w:i/>
          <w:sz w:val="20"/>
        </w:rPr>
      </w:pPr>
      <w:r w:rsidRPr="00751504">
        <w:rPr>
          <w:rFonts w:ascii="Calibri" w:hAnsi="Calibri"/>
          <w:i/>
          <w:sz w:val="20"/>
        </w:rPr>
        <w:lastRenderedPageBreak/>
        <w:t>That the process was not in accordance with the principles and procedures set out in College regulations, or was contrary to natural justice;</w:t>
      </w:r>
    </w:p>
    <w:p w:rsidR="001B76A0" w:rsidRDefault="00EA2A18" w:rsidP="00EA2A18">
      <w:pPr>
        <w:pStyle w:val="MainBody"/>
        <w:numPr>
          <w:ilvl w:val="1"/>
          <w:numId w:val="6"/>
        </w:numPr>
        <w:tabs>
          <w:tab w:val="left" w:pos="357"/>
        </w:tabs>
        <w:rPr>
          <w:rFonts w:ascii="Calibri" w:hAnsi="Calibri"/>
          <w:sz w:val="20"/>
        </w:rPr>
      </w:pPr>
      <w:r w:rsidRPr="00751504">
        <w:rPr>
          <w:rFonts w:ascii="Calibri" w:hAnsi="Calibri"/>
          <w:i/>
          <w:sz w:val="20"/>
        </w:rPr>
        <w:t>That fresh evidence can be presented, which was not available and could not reasonably have been made available to the original discipline officer</w:t>
      </w:r>
      <w:r w:rsidRPr="001E1673">
        <w:rPr>
          <w:rFonts w:ascii="Calibri" w:hAnsi="Calibri"/>
          <w:sz w:val="20"/>
        </w:rPr>
        <w:t>.</w:t>
      </w:r>
    </w:p>
    <w:p w:rsidR="000B2F7F" w:rsidRDefault="000B2F7F" w:rsidP="00FB5650">
      <w:pPr>
        <w:numPr>
          <w:ilvl w:val="0"/>
          <w:numId w:val="6"/>
        </w:numPr>
        <w:jc w:val="both"/>
        <w:rPr>
          <w:rFonts w:ascii="Calibri" w:hAnsi="Calibri"/>
          <w:i/>
          <w:sz w:val="20"/>
        </w:rPr>
      </w:pPr>
      <w:r w:rsidRPr="00FB5650">
        <w:rPr>
          <w:rFonts w:ascii="Calibri" w:hAnsi="Calibri"/>
          <w:i/>
          <w:sz w:val="20"/>
        </w:rPr>
        <w:t xml:space="preserve">An appeal against a sanction must be submitted on the appropriate form to the </w:t>
      </w:r>
      <w:r w:rsidR="00537611">
        <w:rPr>
          <w:rFonts w:ascii="Calibri" w:hAnsi="Calibri"/>
          <w:i/>
          <w:sz w:val="20"/>
        </w:rPr>
        <w:t>appropriate officer</w:t>
      </w:r>
      <w:r w:rsidRPr="00FB5650">
        <w:rPr>
          <w:rFonts w:ascii="Calibri" w:hAnsi="Calibri"/>
          <w:i/>
          <w:sz w:val="20"/>
        </w:rPr>
        <w:t xml:space="preserve"> within </w:t>
      </w:r>
      <w:r w:rsidR="0016131E">
        <w:rPr>
          <w:rFonts w:ascii="Calibri" w:hAnsi="Calibri"/>
          <w:i/>
          <w:sz w:val="20"/>
        </w:rPr>
        <w:t xml:space="preserve">five working </w:t>
      </w:r>
      <w:r w:rsidRPr="00FB5650">
        <w:rPr>
          <w:rFonts w:ascii="Calibri" w:hAnsi="Calibri"/>
          <w:i/>
          <w:sz w:val="20"/>
        </w:rPr>
        <w:t xml:space="preserve">days of the imposition of the disciplinary measure. </w:t>
      </w:r>
      <w:r w:rsidR="0016131E">
        <w:rPr>
          <w:rFonts w:ascii="Calibri" w:hAnsi="Calibri"/>
          <w:i/>
          <w:sz w:val="20"/>
        </w:rPr>
        <w:t>The Named Officer (or nominee) will decide whether the appeal should be allowed under any of the grounds a-d above and, if so, will instruct the Secretary of the Student Misconduct Appeal Panel to convene a panel.</w:t>
      </w:r>
    </w:p>
    <w:p w:rsidR="00FB5650" w:rsidRDefault="00FB5650" w:rsidP="00FB5650">
      <w:pPr>
        <w:numPr>
          <w:ilvl w:val="0"/>
          <w:numId w:val="6"/>
        </w:num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T</w:t>
      </w:r>
      <w:r w:rsidRPr="000B2F7F">
        <w:rPr>
          <w:rFonts w:ascii="Calibri" w:hAnsi="Calibri"/>
          <w:i/>
          <w:sz w:val="20"/>
        </w:rPr>
        <w:t xml:space="preserve">he </w:t>
      </w:r>
      <w:r w:rsidR="00537611">
        <w:rPr>
          <w:rFonts w:ascii="Calibri" w:hAnsi="Calibri"/>
          <w:i/>
          <w:sz w:val="20"/>
        </w:rPr>
        <w:t>offer or panel hearing the appeal</w:t>
      </w:r>
      <w:r w:rsidRPr="000B2F7F">
        <w:rPr>
          <w:rFonts w:ascii="Calibri" w:hAnsi="Calibri"/>
          <w:i/>
          <w:sz w:val="20"/>
        </w:rPr>
        <w:t xml:space="preserve"> may maintain, increase</w:t>
      </w:r>
      <w:r>
        <w:rPr>
          <w:rFonts w:ascii="Calibri" w:hAnsi="Calibri"/>
          <w:i/>
          <w:sz w:val="20"/>
        </w:rPr>
        <w:t>,</w:t>
      </w:r>
      <w:r w:rsidRPr="000B2F7F">
        <w:rPr>
          <w:rFonts w:ascii="Calibri" w:hAnsi="Calibri"/>
          <w:i/>
          <w:sz w:val="20"/>
        </w:rPr>
        <w:t xml:space="preserve"> or decrease the sanction.</w:t>
      </w:r>
    </w:p>
    <w:p w:rsidR="0016131E" w:rsidRPr="000B2F7F" w:rsidRDefault="0016131E" w:rsidP="00FB5650">
      <w:pPr>
        <w:numPr>
          <w:ilvl w:val="0"/>
          <w:numId w:val="6"/>
        </w:num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If an appeal is not allowed a Completion of Procedures letter will be issued.</w:t>
      </w:r>
    </w:p>
    <w:sectPr w:rsidR="0016131E" w:rsidRPr="000B2F7F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BF" w:rsidRDefault="002A73BF" w:rsidP="00BA69E2">
      <w:r>
        <w:separator/>
      </w:r>
    </w:p>
  </w:endnote>
  <w:endnote w:type="continuationSeparator" w:id="0">
    <w:p w:rsidR="002A73BF" w:rsidRDefault="002A73BF" w:rsidP="00BA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20" w:rsidRPr="00E94C20" w:rsidRDefault="00E94C20" w:rsidP="00E94C20">
    <w:pPr>
      <w:pStyle w:val="Footer"/>
      <w:jc w:val="right"/>
      <w:rPr>
        <w:rFonts w:asciiTheme="minorHAnsi" w:hAnsiTheme="minorHAnsi"/>
        <w:i/>
        <w:sz w:val="20"/>
      </w:rPr>
    </w:pPr>
    <w:r w:rsidRPr="00E94C20">
      <w:rPr>
        <w:rFonts w:asciiTheme="minorHAnsi" w:hAnsiTheme="minorHAnsi"/>
        <w:i/>
        <w:sz w:val="20"/>
      </w:rPr>
      <w:t>July 2013</w:t>
    </w:r>
  </w:p>
  <w:p w:rsidR="00E94C20" w:rsidRDefault="00E94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BF" w:rsidRDefault="002A73BF" w:rsidP="00BA69E2">
      <w:r>
        <w:separator/>
      </w:r>
    </w:p>
  </w:footnote>
  <w:footnote w:type="continuationSeparator" w:id="0">
    <w:p w:rsidR="002A73BF" w:rsidRDefault="002A73BF" w:rsidP="00BA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9E2" w:rsidRPr="00BA69E2" w:rsidRDefault="00BA69E2">
    <w:pPr>
      <w:pStyle w:val="Header"/>
      <w:rPr>
        <w:rFonts w:ascii="Calibri" w:hAnsi="Calibri"/>
        <w:color w:val="808080"/>
      </w:rPr>
    </w:pPr>
    <w:r w:rsidRPr="00BA69E2">
      <w:rPr>
        <w:rFonts w:ascii="Calibri" w:hAnsi="Calibri"/>
        <w:color w:val="808080"/>
      </w:rPr>
      <w:t>Form collected:</w:t>
    </w:r>
    <w:r w:rsidRPr="00BA69E2">
      <w:rPr>
        <w:rFonts w:ascii="Calibri" w:hAnsi="Calibri"/>
        <w:color w:val="808080"/>
      </w:rPr>
      <w:tab/>
      <w:t xml:space="preserve">                                           Form returned: </w:t>
    </w:r>
  </w:p>
  <w:p w:rsidR="00BA69E2" w:rsidRDefault="00403A7A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7B7"/>
    <w:multiLevelType w:val="hybridMultilevel"/>
    <w:tmpl w:val="5DA4DFCA"/>
    <w:lvl w:ilvl="0" w:tplc="7E16A20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E0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E341753"/>
    <w:multiLevelType w:val="multilevel"/>
    <w:tmpl w:val="0809001D"/>
    <w:numStyleLink w:val="1ai"/>
  </w:abstractNum>
  <w:abstractNum w:abstractNumId="3" w15:restartNumberingAfterBreak="0">
    <w:nsid w:val="59055EF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11E7DE1"/>
    <w:multiLevelType w:val="hybridMultilevel"/>
    <w:tmpl w:val="0D164C1A"/>
    <w:lvl w:ilvl="0" w:tplc="079E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DA8F0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C4E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93"/>
    <w:rsid w:val="0000291D"/>
    <w:rsid w:val="000635D5"/>
    <w:rsid w:val="000B2F7F"/>
    <w:rsid w:val="0016131E"/>
    <w:rsid w:val="001717DE"/>
    <w:rsid w:val="001B76A0"/>
    <w:rsid w:val="001E1673"/>
    <w:rsid w:val="00275BC2"/>
    <w:rsid w:val="002A73BF"/>
    <w:rsid w:val="00333FCF"/>
    <w:rsid w:val="00337CFC"/>
    <w:rsid w:val="003C1D90"/>
    <w:rsid w:val="00403A7A"/>
    <w:rsid w:val="00444040"/>
    <w:rsid w:val="004B550F"/>
    <w:rsid w:val="004E6D59"/>
    <w:rsid w:val="00537611"/>
    <w:rsid w:val="006158FF"/>
    <w:rsid w:val="00617841"/>
    <w:rsid w:val="00751504"/>
    <w:rsid w:val="007C4E93"/>
    <w:rsid w:val="00856A34"/>
    <w:rsid w:val="00990DFB"/>
    <w:rsid w:val="00A12411"/>
    <w:rsid w:val="00A40BC1"/>
    <w:rsid w:val="00A8150F"/>
    <w:rsid w:val="00AD3FE1"/>
    <w:rsid w:val="00B70F5A"/>
    <w:rsid w:val="00B809BE"/>
    <w:rsid w:val="00BA5AB3"/>
    <w:rsid w:val="00BA69E2"/>
    <w:rsid w:val="00BB4134"/>
    <w:rsid w:val="00BD192C"/>
    <w:rsid w:val="00C343AF"/>
    <w:rsid w:val="00D1344B"/>
    <w:rsid w:val="00D506A6"/>
    <w:rsid w:val="00DB6721"/>
    <w:rsid w:val="00E10693"/>
    <w:rsid w:val="00E71E03"/>
    <w:rsid w:val="00E94C20"/>
    <w:rsid w:val="00EA2A18"/>
    <w:rsid w:val="00F31595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4697005D-CBAF-4770-90C5-04B2468C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6A34"/>
    <w:rPr>
      <w:color w:val="0000FF"/>
      <w:u w:val="single"/>
    </w:rPr>
  </w:style>
  <w:style w:type="character" w:styleId="FollowedHyperlink">
    <w:name w:val="FollowedHyperlink"/>
    <w:rsid w:val="001B76A0"/>
    <w:rPr>
      <w:color w:val="0000FF"/>
      <w:u w:val="single"/>
    </w:rPr>
  </w:style>
  <w:style w:type="paragraph" w:customStyle="1" w:styleId="MainBody">
    <w:name w:val="Main Body"/>
    <w:basedOn w:val="Normal"/>
    <w:rsid w:val="00EA2A18"/>
    <w:pPr>
      <w:spacing w:after="60"/>
      <w:ind w:left="36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BA69E2"/>
    <w:pPr>
      <w:tabs>
        <w:tab w:val="center" w:pos="4513"/>
        <w:tab w:val="right" w:pos="9026"/>
      </w:tabs>
    </w:pPr>
  </w:style>
  <w:style w:type="numbering" w:styleId="1ai">
    <w:name w:val="Outline List 1"/>
    <w:basedOn w:val="NoList"/>
    <w:rsid w:val="00EA2A1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BA69E2"/>
    <w:rPr>
      <w:rFonts w:ascii="Trebuchet MS" w:hAnsi="Trebuchet M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9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9E2"/>
    <w:rPr>
      <w:rFonts w:ascii="Trebuchet MS" w:hAnsi="Trebuchet M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9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hul.ac.uk/ecampus/onlinestudenthandbook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Form Collected:</vt:lpstr>
    </vt:vector>
  </TitlesOfParts>
  <Company>RHUL</Company>
  <LinksUpToDate>false</LinksUpToDate>
  <CharactersWithSpaces>1496</CharactersWithSpaces>
  <SharedDoc>false</SharedDoc>
  <HLinks>
    <vt:vector size="6" baseType="variant"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http://www.rhul.ac.uk/ecampus/onlinestudenthandbook.aspx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Form Collected:</dc:title>
  <dc:creator>Admin Computing</dc:creator>
  <cp:lastModifiedBy>Iorio, Gabriella</cp:lastModifiedBy>
  <cp:revision>2</cp:revision>
  <cp:lastPrinted>2007-03-09T15:30:00Z</cp:lastPrinted>
  <dcterms:created xsi:type="dcterms:W3CDTF">2019-10-28T08:32:00Z</dcterms:created>
  <dcterms:modified xsi:type="dcterms:W3CDTF">2019-10-28T08:32:00Z</dcterms:modified>
</cp:coreProperties>
</file>